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84" w:rsidRPr="005E6ADE" w:rsidRDefault="00E03484" w:rsidP="008E7ED7">
      <w:pPr>
        <w:tabs>
          <w:tab w:val="left" w:pos="993"/>
          <w:tab w:val="left" w:pos="10992"/>
          <w:tab w:val="left" w:pos="11908"/>
          <w:tab w:val="left" w:pos="12824"/>
          <w:tab w:val="left" w:pos="13740"/>
          <w:tab w:val="left" w:pos="14656"/>
        </w:tabs>
        <w:spacing w:after="0" w:line="360" w:lineRule="auto"/>
        <w:ind w:left="5387"/>
        <w:rPr>
          <w:rFonts w:ascii="Times New Roman" w:hAnsi="Times New Roman" w:cs="Times New Roman"/>
          <w:b/>
          <w:bCs/>
          <w:sz w:val="24"/>
          <w:szCs w:val="24"/>
          <w:lang w:val="en-US" w:eastAsia="ru-RU"/>
        </w:rPr>
      </w:pPr>
      <w:r>
        <w:rPr>
          <w:rFonts w:ascii="Times New Roman" w:hAnsi="Times New Roman" w:cs="Times New Roman"/>
          <w:sz w:val="24"/>
          <w:szCs w:val="24"/>
          <w:lang w:eastAsia="ru-RU"/>
        </w:rPr>
        <w:t>Приложение к приказу от 30</w:t>
      </w:r>
      <w:r w:rsidRPr="008E7ED7">
        <w:rPr>
          <w:rFonts w:ascii="Times New Roman" w:hAnsi="Times New Roman" w:cs="Times New Roman"/>
          <w:sz w:val="24"/>
          <w:szCs w:val="24"/>
          <w:lang w:eastAsia="ru-RU"/>
        </w:rPr>
        <w:t>.12.20</w:t>
      </w:r>
      <w:r w:rsidRPr="00730D16">
        <w:rPr>
          <w:rFonts w:ascii="Times New Roman" w:hAnsi="Times New Roman" w:cs="Times New Roman"/>
          <w:sz w:val="24"/>
          <w:szCs w:val="24"/>
          <w:lang w:eastAsia="ru-RU"/>
        </w:rPr>
        <w:t>2</w:t>
      </w:r>
      <w:r w:rsidR="00E35979" w:rsidRPr="00B22E71">
        <w:rPr>
          <w:rFonts w:ascii="Times New Roman" w:hAnsi="Times New Roman" w:cs="Times New Roman"/>
          <w:sz w:val="24"/>
          <w:szCs w:val="24"/>
          <w:lang w:eastAsia="ru-RU"/>
        </w:rPr>
        <w:t>1</w:t>
      </w:r>
      <w:r w:rsidRPr="008E7ED7">
        <w:rPr>
          <w:rFonts w:ascii="Times New Roman" w:hAnsi="Times New Roman" w:cs="Times New Roman"/>
          <w:sz w:val="24"/>
          <w:szCs w:val="24"/>
          <w:lang w:eastAsia="ru-RU"/>
        </w:rPr>
        <w:t> № </w:t>
      </w:r>
      <w:r w:rsidR="005E6ADE">
        <w:rPr>
          <w:rFonts w:ascii="Times New Roman" w:hAnsi="Times New Roman" w:cs="Times New Roman"/>
          <w:sz w:val="24"/>
          <w:szCs w:val="24"/>
          <w:lang w:val="en-US" w:eastAsia="ru-RU"/>
        </w:rPr>
        <w:t>72</w:t>
      </w:r>
    </w:p>
    <w:p w:rsidR="00E03484" w:rsidRDefault="00E03484" w:rsidP="008E7ED7">
      <w:pPr>
        <w:tabs>
          <w:tab w:val="left" w:pos="993"/>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4"/>
          <w:szCs w:val="24"/>
          <w:lang w:eastAsia="ru-RU"/>
        </w:rPr>
      </w:pPr>
    </w:p>
    <w:p w:rsidR="00E03484" w:rsidRPr="008E7ED7" w:rsidRDefault="00E03484" w:rsidP="008E7ED7">
      <w:pPr>
        <w:tabs>
          <w:tab w:val="left" w:pos="993"/>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4"/>
          <w:szCs w:val="24"/>
          <w:lang w:eastAsia="ru-RU"/>
        </w:rPr>
      </w:pPr>
    </w:p>
    <w:p w:rsidR="00E03484" w:rsidRPr="008E7ED7" w:rsidRDefault="00E03484" w:rsidP="00922128">
      <w:pPr>
        <w:tabs>
          <w:tab w:val="left" w:pos="993"/>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lang w:eastAsia="ru-RU"/>
        </w:rPr>
      </w:pPr>
      <w:r w:rsidRPr="008E7ED7">
        <w:rPr>
          <w:rFonts w:ascii="Times New Roman" w:hAnsi="Times New Roman" w:cs="Times New Roman"/>
          <w:b/>
          <w:bCs/>
          <w:sz w:val="24"/>
          <w:szCs w:val="24"/>
          <w:lang w:eastAsia="ru-RU"/>
        </w:rPr>
        <w:t>Учетная политика для целей бухгалтерского учета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Учетная политика муниципального бюджетного учреждения Петрозаводского городского округа «Централизованная бухгалтерия №2» (далее – учреждение)  разработана в соответствии </w:t>
      </w:r>
      <w:proofErr w:type="gramStart"/>
      <w:r w:rsidRPr="008E7ED7">
        <w:rPr>
          <w:rFonts w:ascii="Times New Roman" w:hAnsi="Times New Roman" w:cs="Times New Roman"/>
          <w:sz w:val="24"/>
          <w:szCs w:val="24"/>
          <w:lang w:eastAsia="ru-RU"/>
        </w:rPr>
        <w:t>с</w:t>
      </w:r>
      <w:proofErr w:type="gramEnd"/>
      <w:r w:rsidRPr="008E7ED7">
        <w:rPr>
          <w:rFonts w:ascii="Times New Roman" w:hAnsi="Times New Roman" w:cs="Times New Roman"/>
          <w:sz w:val="24"/>
          <w:szCs w:val="24"/>
          <w:lang w:eastAsia="ru-RU"/>
        </w:rPr>
        <w:t>:</w:t>
      </w:r>
    </w:p>
    <w:p w:rsidR="00E03484" w:rsidRPr="008E7ED7" w:rsidRDefault="005E6ADE" w:rsidP="00730D16">
      <w:pPr>
        <w:numPr>
          <w:ilvl w:val="0"/>
          <w:numId w:val="1"/>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hyperlink r:id="rId8" w:anchor="/document/99/902249301/" w:history="1">
        <w:r w:rsidR="00E03484" w:rsidRPr="008E7ED7">
          <w:rPr>
            <w:rFonts w:ascii="Times New Roman" w:hAnsi="Times New Roman" w:cs="Times New Roman"/>
            <w:sz w:val="24"/>
            <w:szCs w:val="24"/>
            <w:u w:val="single"/>
            <w:lang w:eastAsia="ru-RU"/>
          </w:rPr>
          <w:t>приказом Минфина России от 1 декабря 2010 г. № 157н</w:t>
        </w:r>
      </w:hyperlink>
      <w:r w:rsidR="00E03484" w:rsidRPr="008E7ED7">
        <w:rPr>
          <w:rFonts w:ascii="Times New Roman" w:hAnsi="Times New Roman" w:cs="Times New Roman"/>
          <w:sz w:val="24"/>
          <w:szCs w:val="24"/>
          <w:lang w:eastAsia="ru-RU"/>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E03484" w:rsidRPr="008E7ED7" w:rsidRDefault="005E6ADE" w:rsidP="00730D16">
      <w:pPr>
        <w:numPr>
          <w:ilvl w:val="0"/>
          <w:numId w:val="1"/>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hyperlink r:id="rId9" w:anchor="/document/99/902254660/" w:history="1">
        <w:r w:rsidR="00E03484" w:rsidRPr="008E7ED7">
          <w:rPr>
            <w:rFonts w:ascii="Times New Roman" w:hAnsi="Times New Roman" w:cs="Times New Roman"/>
            <w:sz w:val="24"/>
            <w:szCs w:val="24"/>
            <w:u w:val="single"/>
            <w:lang w:eastAsia="ru-RU"/>
          </w:rPr>
          <w:t>приказом Минфина России от 16 декабря 2010 г. № 174н</w:t>
        </w:r>
      </w:hyperlink>
      <w:r w:rsidR="00E03484" w:rsidRPr="008E7ED7">
        <w:rPr>
          <w:rFonts w:ascii="Times New Roman" w:hAnsi="Times New Roman" w:cs="Times New Roman"/>
          <w:sz w:val="24"/>
          <w:szCs w:val="24"/>
          <w:lang w:eastAsia="ru-RU"/>
        </w:rPr>
        <w:t xml:space="preserve"> «Об утверждении Плана счетов бухгалтерского учета бюджетных учреждений и Инструкции по его применению» (далее – Инструкция № 174н);</w:t>
      </w:r>
    </w:p>
    <w:p w:rsidR="00E03484" w:rsidRPr="008E7ED7" w:rsidRDefault="00E03484" w:rsidP="00730D16">
      <w:pPr>
        <w:numPr>
          <w:ilvl w:val="0"/>
          <w:numId w:val="1"/>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r w:rsidRPr="008E7ED7">
        <w:rPr>
          <w:rFonts w:ascii="Times New Roman" w:hAnsi="Times New Roman" w:cs="Times New Roman"/>
          <w:sz w:val="24"/>
          <w:szCs w:val="24"/>
          <w:lang w:eastAsia="ru-RU"/>
        </w:rPr>
        <w:t>;</w:t>
      </w:r>
    </w:p>
    <w:p w:rsidR="00E03484" w:rsidRPr="008E7ED7" w:rsidRDefault="00E03484" w:rsidP="00730D16">
      <w:pPr>
        <w:numPr>
          <w:ilvl w:val="0"/>
          <w:numId w:val="1"/>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u w:val="single"/>
          <w:lang w:eastAsia="ru-RU"/>
        </w:rPr>
        <w:t xml:space="preserve">приказом Минфина от 29.11.2017 № 209н </w:t>
      </w:r>
      <w:r w:rsidRPr="008E7ED7">
        <w:rPr>
          <w:rFonts w:ascii="Times New Roman" w:hAnsi="Times New Roman" w:cs="Times New Roman"/>
          <w:sz w:val="24"/>
          <w:szCs w:val="24"/>
          <w:lang w:eastAsia="ru-RU"/>
        </w:rPr>
        <w:t xml:space="preserve">«Об утверждении </w:t>
      </w:r>
      <w:proofErr w:type="gramStart"/>
      <w:r w:rsidRPr="008E7ED7">
        <w:rPr>
          <w:rFonts w:ascii="Times New Roman" w:hAnsi="Times New Roman" w:cs="Times New Roman"/>
          <w:sz w:val="24"/>
          <w:szCs w:val="24"/>
          <w:lang w:eastAsia="ru-RU"/>
        </w:rPr>
        <w:t>Порядка применения классификации операций сектора государственного</w:t>
      </w:r>
      <w:proofErr w:type="gramEnd"/>
      <w:r w:rsidRPr="008E7ED7">
        <w:rPr>
          <w:rFonts w:ascii="Times New Roman" w:hAnsi="Times New Roman" w:cs="Times New Roman"/>
          <w:sz w:val="24"/>
          <w:szCs w:val="24"/>
          <w:lang w:eastAsia="ru-RU"/>
        </w:rPr>
        <w:t xml:space="preserve"> управления» (далее – приказ № 209н);</w:t>
      </w:r>
    </w:p>
    <w:p w:rsidR="00E03484" w:rsidRPr="00316EC4" w:rsidRDefault="005E6ADE" w:rsidP="00452E9E">
      <w:pPr>
        <w:numPr>
          <w:ilvl w:val="0"/>
          <w:numId w:val="1"/>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rPr>
      </w:pPr>
      <w:hyperlink r:id="rId10"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E03484" w:rsidRPr="00316EC4">
          <w:rPr>
            <w:rFonts w:ascii="Times New Roman" w:hAnsi="Times New Roman" w:cs="Times New Roman"/>
            <w:sz w:val="24"/>
            <w:szCs w:val="24"/>
            <w:u w:val="single"/>
            <w:lang w:eastAsia="ru-RU"/>
          </w:rPr>
          <w:t>приказом Минфина России от 30 марта 2015 г. № 52н</w:t>
        </w:r>
      </w:hyperlink>
      <w:r w:rsidR="00E03484" w:rsidRPr="00316EC4">
        <w:rPr>
          <w:rFonts w:ascii="Times New Roman" w:hAnsi="Times New Roman" w:cs="Times New Roman"/>
          <w:sz w:val="24"/>
          <w:szCs w:val="24"/>
          <w:lang w:eastAsia="ru-RU"/>
        </w:rPr>
        <w:t xml:space="preserve"> «Об утверждении форм первичных учетных документов и регистров бухгалтерского учета, применяемых органами </w:t>
      </w:r>
      <w:proofErr w:type="gramStart"/>
      <w:r w:rsidR="00E03484" w:rsidRPr="00316EC4">
        <w:rPr>
          <w:rFonts w:ascii="Times New Roman" w:hAnsi="Times New Roman" w:cs="Times New Roman"/>
          <w:sz w:val="24"/>
          <w:szCs w:val="24"/>
          <w:lang w:eastAsia="ru-RU"/>
        </w:rPr>
        <w:t>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r w:rsidR="00316EC4" w:rsidRPr="00316EC4">
        <w:rPr>
          <w:rFonts w:ascii="Times New Roman" w:hAnsi="Times New Roman" w:cs="Times New Roman"/>
          <w:sz w:val="24"/>
          <w:szCs w:val="24"/>
          <w:lang w:eastAsia="ru-RU"/>
        </w:rPr>
        <w:t xml:space="preserve"> </w:t>
      </w:r>
      <w:r w:rsidR="00E03484" w:rsidRPr="00316EC4">
        <w:rPr>
          <w:rFonts w:ascii="Times New Roman" w:hAnsi="Times New Roman" w:cs="Times New Roman"/>
          <w:sz w:val="24"/>
          <w:szCs w:val="24"/>
        </w:rPr>
        <w:t>федеральными стандартами бухгалтерского учета для организаций государственного сектора, утвержденными приказами Минфина России от 31 декабря 2016 г.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 от 30 декабря 2017 № 274н, № 275н, 277н, № 278н (далее — соответственно Стандарт «Учетная политика, оценочные значения и ошибки», СГС «События после отчетной даты», СГС «Информация о связанных сторонах», Стандарт «Отчет о движении денежных</w:t>
      </w:r>
      <w:proofErr w:type="gramEnd"/>
      <w:r w:rsidR="00E03484" w:rsidRPr="00316EC4">
        <w:rPr>
          <w:rFonts w:ascii="Times New Roman" w:hAnsi="Times New Roman" w:cs="Times New Roman"/>
          <w:sz w:val="24"/>
          <w:szCs w:val="24"/>
        </w:rPr>
        <w:t xml:space="preserve"> средств»), от 27.02.2018 № 32н (далее — Стандарт «Доходы»), от 28.02.2018 № 34н (далее — СГС «Непроизведенные активы»), от 30.05.2018 № 122н, № 124н (далее соответственно — Стандарт </w:t>
      </w:r>
      <w:r w:rsidR="00E03484" w:rsidRPr="00316EC4">
        <w:rPr>
          <w:rFonts w:ascii="Times New Roman" w:hAnsi="Times New Roman" w:cs="Times New Roman"/>
          <w:sz w:val="24"/>
          <w:szCs w:val="24"/>
        </w:rPr>
        <w:lastRenderedPageBreak/>
        <w:t xml:space="preserve">«Влияние изменений курсов иностранных валют», Стандарт «Резервы. </w:t>
      </w:r>
      <w:proofErr w:type="gramStart"/>
      <w:r w:rsidR="00E03484" w:rsidRPr="00316EC4">
        <w:rPr>
          <w:rFonts w:ascii="Times New Roman" w:hAnsi="Times New Roman" w:cs="Times New Roman"/>
          <w:sz w:val="24"/>
          <w:szCs w:val="24"/>
        </w:rPr>
        <w:t>Раскрытие информации об условных обязательствах и условных активах»), от 07 декабря 2018 № 256н (СГС «Запасы»), от 29 июня 2018 № 145н, (далее соответственно — Стандарт «Долгосрочные договоры»,), от 15.11.2019 №181н, 182н, 183н, 184н (далее – соответственно СГС «Нематериальные активы», СГС «Затраты по заимствованиям», СГ «Совместная деятельность», СГС «Выплаты персоналу»), от 30.06.2020 №129н (далее – СГС «Финансовые инструменты»).</w:t>
      </w:r>
      <w:proofErr w:type="gramEnd"/>
    </w:p>
    <w:p w:rsidR="00E03484" w:rsidRPr="008E7ED7" w:rsidRDefault="00E03484" w:rsidP="00730D16">
      <w:p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b/>
          <w:bCs/>
          <w:sz w:val="24"/>
          <w:szCs w:val="24"/>
          <w:lang w:eastAsia="ru-RU"/>
        </w:rPr>
        <w:t>I. Общие положения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1. </w:t>
      </w:r>
      <w:r w:rsidRPr="008E7ED7">
        <w:rPr>
          <w:rFonts w:ascii="Times New Roman" w:hAnsi="Times New Roman" w:cs="Times New Roman"/>
          <w:sz w:val="24"/>
          <w:szCs w:val="24"/>
        </w:rPr>
        <w:t>Бухгалтерский учет по всем обслуживаемым учреждениям ведется МУ «Централизованная бухгалтерия № 2» (далее – МУ «ЦБ №2»), возглавляемым руководителем, на основании «Соглашения о передаче муниципальному бюджетному учреждению Петрозаводского городского округа «Централизованная бухгалтерия № 2» функций по ведению бухгалтерского учета, составлению бухгалтерской, налоговой отчетности, отчетности в государственные внебюджетные фонды».</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Сотрудники бухгалтерии руководствуются</w:t>
      </w:r>
      <w:r w:rsidR="00835484">
        <w:rPr>
          <w:rFonts w:ascii="Times New Roman" w:hAnsi="Times New Roman" w:cs="Times New Roman"/>
          <w:sz w:val="24"/>
          <w:szCs w:val="24"/>
          <w:lang w:eastAsia="ru-RU"/>
        </w:rPr>
        <w:t xml:space="preserve"> </w:t>
      </w:r>
      <w:r w:rsidRPr="008E7ED7">
        <w:rPr>
          <w:rFonts w:ascii="Times New Roman" w:hAnsi="Times New Roman" w:cs="Times New Roman"/>
          <w:sz w:val="24"/>
          <w:szCs w:val="24"/>
          <w:lang w:eastAsia="ru-RU"/>
        </w:rPr>
        <w:t xml:space="preserve"> в работе </w:t>
      </w:r>
      <w:r w:rsidR="00835484">
        <w:rPr>
          <w:rFonts w:ascii="Times New Roman" w:hAnsi="Times New Roman" w:cs="Times New Roman"/>
          <w:sz w:val="24"/>
          <w:szCs w:val="24"/>
          <w:lang w:eastAsia="ru-RU"/>
        </w:rPr>
        <w:t xml:space="preserve">Уставом, положением об </w:t>
      </w:r>
      <w:hyperlink r:id="rId11" w:anchor="/document/118/15196/" w:tooltip="Положение о бухгалтерии" w:history="1">
        <w:r w:rsidR="00835484">
          <w:rPr>
            <w:rFonts w:ascii="Times New Roman" w:hAnsi="Times New Roman" w:cs="Times New Roman"/>
            <w:sz w:val="24"/>
            <w:szCs w:val="24"/>
            <w:lang w:eastAsia="ru-RU"/>
          </w:rPr>
          <w:t>отделах</w:t>
        </w:r>
      </w:hyperlink>
      <w:r w:rsidRPr="008E7ED7">
        <w:rPr>
          <w:rFonts w:ascii="Times New Roman" w:hAnsi="Times New Roman" w:cs="Times New Roman"/>
          <w:sz w:val="24"/>
          <w:szCs w:val="24"/>
          <w:lang w:eastAsia="ru-RU"/>
        </w:rPr>
        <w:t xml:space="preserve">, </w:t>
      </w:r>
      <w:hyperlink r:id="rId12" w:anchor="/rubric/7/36/10" w:history="1">
        <w:r w:rsidRPr="008E7ED7">
          <w:rPr>
            <w:rFonts w:ascii="Times New Roman" w:hAnsi="Times New Roman" w:cs="Times New Roman"/>
            <w:sz w:val="24"/>
            <w:szCs w:val="24"/>
            <w:lang w:eastAsia="ru-RU"/>
          </w:rPr>
          <w:t>должностными инструкциями</w:t>
        </w:r>
      </w:hyperlink>
      <w:r w:rsidRPr="008E7ED7">
        <w:rPr>
          <w:rFonts w:ascii="Times New Roman" w:hAnsi="Times New Roman" w:cs="Times New Roman"/>
          <w:sz w:val="24"/>
          <w:szCs w:val="24"/>
          <w:lang w:eastAsia="ru-RU"/>
        </w:rPr>
        <w:t>.</w:t>
      </w:r>
    </w:p>
    <w:p w:rsidR="00E03484" w:rsidRPr="008E7ED7" w:rsidRDefault="00E03484" w:rsidP="005070F7">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Ответственным за </w:t>
      </w:r>
      <w:r w:rsidR="00FC0C12">
        <w:rPr>
          <w:rFonts w:ascii="Times New Roman" w:hAnsi="Times New Roman" w:cs="Times New Roman"/>
          <w:sz w:val="24"/>
          <w:szCs w:val="24"/>
          <w:lang w:eastAsia="ru-RU"/>
        </w:rPr>
        <w:t xml:space="preserve">организацию </w:t>
      </w:r>
      <w:r w:rsidRPr="008E7ED7">
        <w:rPr>
          <w:rFonts w:ascii="Times New Roman" w:hAnsi="Times New Roman" w:cs="Times New Roman"/>
          <w:sz w:val="24"/>
          <w:szCs w:val="24"/>
          <w:lang w:eastAsia="ru-RU"/>
        </w:rPr>
        <w:t>ведени</w:t>
      </w:r>
      <w:r w:rsidR="00FC0C12">
        <w:rPr>
          <w:rFonts w:ascii="Times New Roman" w:hAnsi="Times New Roman" w:cs="Times New Roman"/>
          <w:sz w:val="24"/>
          <w:szCs w:val="24"/>
          <w:lang w:eastAsia="ru-RU"/>
        </w:rPr>
        <w:t>я</w:t>
      </w:r>
      <w:r w:rsidRPr="008E7ED7">
        <w:rPr>
          <w:rFonts w:ascii="Times New Roman" w:hAnsi="Times New Roman" w:cs="Times New Roman"/>
          <w:sz w:val="24"/>
          <w:szCs w:val="24"/>
          <w:lang w:eastAsia="ru-RU"/>
        </w:rPr>
        <w:t xml:space="preserve"> бухгалтерск</w:t>
      </w:r>
      <w:r w:rsidR="005070F7">
        <w:rPr>
          <w:rFonts w:ascii="Times New Roman" w:hAnsi="Times New Roman" w:cs="Times New Roman"/>
          <w:sz w:val="24"/>
          <w:szCs w:val="24"/>
          <w:lang w:eastAsia="ru-RU"/>
        </w:rPr>
        <w:t xml:space="preserve">ого учета в учреждении является </w:t>
      </w:r>
      <w:r w:rsidR="00655D50">
        <w:rPr>
          <w:rFonts w:ascii="Times New Roman" w:hAnsi="Times New Roman" w:cs="Times New Roman"/>
          <w:sz w:val="24"/>
          <w:szCs w:val="24"/>
          <w:lang w:eastAsia="ru-RU"/>
        </w:rPr>
        <w:t>главный бухгалтер</w:t>
      </w:r>
      <w:r w:rsidRPr="008E7ED7">
        <w:rPr>
          <w:rFonts w:ascii="Times New Roman" w:hAnsi="Times New Roman" w:cs="Times New Roman"/>
          <w:sz w:val="24"/>
          <w:szCs w:val="24"/>
          <w:lang w:eastAsia="ru-RU"/>
        </w:rPr>
        <w:t xml:space="preserve">. </w:t>
      </w:r>
    </w:p>
    <w:p w:rsidR="00E03484" w:rsidRPr="008E7ED7" w:rsidRDefault="00E03484" w:rsidP="00730D16">
      <w:pPr>
        <w:pStyle w:val="a6"/>
        <w:numPr>
          <w:ilvl w:val="0"/>
          <w:numId w:val="14"/>
        </w:numPr>
        <w:tabs>
          <w:tab w:val="left" w:pos="0"/>
          <w:tab w:val="left" w:pos="720"/>
          <w:tab w:val="left" w:pos="993"/>
        </w:tabs>
        <w:suppressAutoHyphens/>
        <w:autoSpaceDN w:val="0"/>
        <w:spacing w:after="0" w:line="360" w:lineRule="auto"/>
        <w:ind w:left="0" w:firstLine="709"/>
        <w:jc w:val="both"/>
        <w:textAlignment w:val="baseline"/>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Деятельность централизованной бухгалтерии регламентируется Уставом МУ «ЦБ № 2», утвержденным Постановлением Администрации Петрозаводского городского округа от 23.12.2011 года № 5462 и должностными инструкциями работников бухгалтерии.</w:t>
      </w:r>
    </w:p>
    <w:p w:rsidR="00E03484" w:rsidRDefault="00E03484" w:rsidP="00730D16">
      <w:pPr>
        <w:pStyle w:val="a6"/>
        <w:numPr>
          <w:ilvl w:val="0"/>
          <w:numId w:val="14"/>
        </w:numPr>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В учреждении д</w:t>
      </w:r>
      <w:r>
        <w:rPr>
          <w:rFonts w:ascii="Times New Roman" w:eastAsia="SimSun" w:hAnsi="Times New Roman" w:cs="Times New Roman"/>
          <w:kern w:val="3"/>
          <w:sz w:val="24"/>
          <w:szCs w:val="24"/>
          <w:lang w:eastAsia="zh-CN"/>
        </w:rPr>
        <w:t>ействуют постоянные комиссии:</w:t>
      </w:r>
    </w:p>
    <w:p w:rsidR="00E03484" w:rsidRDefault="00E03484" w:rsidP="00C11514">
      <w:pPr>
        <w:pStyle w:val="a6"/>
        <w:numPr>
          <w:ilvl w:val="0"/>
          <w:numId w:val="32"/>
        </w:numPr>
        <w:tabs>
          <w:tab w:val="left" w:pos="993"/>
          <w:tab w:val="left" w:pos="10992"/>
          <w:tab w:val="left" w:pos="11908"/>
          <w:tab w:val="left" w:pos="12824"/>
          <w:tab w:val="left" w:pos="13740"/>
          <w:tab w:val="left" w:pos="14656"/>
        </w:tabs>
        <w:spacing w:after="0" w:line="360" w:lineRule="auto"/>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комиссия по по</w:t>
      </w:r>
      <w:r>
        <w:rPr>
          <w:rFonts w:ascii="Times New Roman" w:eastAsia="SimSun" w:hAnsi="Times New Roman" w:cs="Times New Roman"/>
          <w:kern w:val="3"/>
          <w:sz w:val="24"/>
          <w:szCs w:val="24"/>
          <w:lang w:eastAsia="zh-CN"/>
        </w:rPr>
        <w:t xml:space="preserve">ступлению и выбытию активов; </w:t>
      </w:r>
    </w:p>
    <w:p w:rsidR="00E03484" w:rsidRPr="008E7ED7" w:rsidRDefault="00E03484" w:rsidP="00C11514">
      <w:pPr>
        <w:pStyle w:val="a6"/>
        <w:numPr>
          <w:ilvl w:val="0"/>
          <w:numId w:val="32"/>
        </w:numPr>
        <w:tabs>
          <w:tab w:val="left" w:pos="993"/>
          <w:tab w:val="left" w:pos="10992"/>
          <w:tab w:val="left" w:pos="11908"/>
          <w:tab w:val="left" w:pos="12824"/>
          <w:tab w:val="left" w:pos="13740"/>
          <w:tab w:val="left" w:pos="14656"/>
        </w:tabs>
        <w:spacing w:after="0" w:line="360" w:lineRule="auto"/>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инвентаризационная комиссия. </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kern w:val="3"/>
          <w:sz w:val="24"/>
          <w:szCs w:val="24"/>
          <w:lang w:eastAsia="zh-CN"/>
        </w:rPr>
      </w:pPr>
      <w:r w:rsidRPr="008E7ED7">
        <w:rPr>
          <w:rFonts w:ascii="Times New Roman" w:hAnsi="Times New Roman" w:cs="Times New Roman"/>
          <w:sz w:val="24"/>
          <w:szCs w:val="24"/>
        </w:rPr>
        <w:t>Составы постоянно действующих комиссий утверждаются приказами руководителя учреждения.</w:t>
      </w:r>
    </w:p>
    <w:p w:rsidR="00E03484" w:rsidRPr="008E7ED7" w:rsidRDefault="00E35979" w:rsidP="00E35979">
      <w:pPr>
        <w:pStyle w:val="a6"/>
        <w:tabs>
          <w:tab w:val="left" w:pos="993"/>
          <w:tab w:val="left" w:pos="10992"/>
          <w:tab w:val="left" w:pos="11908"/>
          <w:tab w:val="left" w:pos="12824"/>
          <w:tab w:val="left" w:pos="13740"/>
          <w:tab w:val="left" w:pos="14656"/>
        </w:tabs>
        <w:spacing w:after="0" w:line="360" w:lineRule="auto"/>
        <w:ind w:left="360"/>
        <w:jc w:val="both"/>
        <w:rPr>
          <w:rFonts w:ascii="Times New Roman" w:eastAsia="SimSun" w:hAnsi="Times New Roman" w:cs="Times New Roman"/>
          <w:kern w:val="3"/>
          <w:sz w:val="24"/>
          <w:szCs w:val="24"/>
          <w:lang w:eastAsia="zh-CN"/>
        </w:rPr>
      </w:pPr>
      <w:r w:rsidRPr="00E35979">
        <w:rPr>
          <w:rFonts w:ascii="Times New Roman" w:eastAsia="SimSun" w:hAnsi="Times New Roman" w:cs="Times New Roman"/>
          <w:kern w:val="3"/>
          <w:sz w:val="24"/>
          <w:szCs w:val="24"/>
          <w:lang w:eastAsia="zh-CN"/>
        </w:rPr>
        <w:t xml:space="preserve">      4. </w:t>
      </w:r>
      <w:r w:rsidR="00E03484" w:rsidRPr="008E7ED7">
        <w:rPr>
          <w:rFonts w:ascii="Times New Roman" w:eastAsia="SimSun" w:hAnsi="Times New Roman" w:cs="Times New Roman"/>
          <w:kern w:val="3"/>
          <w:sz w:val="24"/>
          <w:szCs w:val="24"/>
          <w:lang w:eastAsia="zh-CN"/>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Основание: пункт 9 СГС «Учетная политика, оценочные значения и ошибки».</w:t>
      </w:r>
    </w:p>
    <w:p w:rsidR="00E03484" w:rsidRPr="008E7ED7" w:rsidRDefault="00E03484" w:rsidP="00730D16">
      <w:pPr>
        <w:pStyle w:val="a6"/>
        <w:numPr>
          <w:ilvl w:val="0"/>
          <w:numId w:val="28"/>
        </w:numPr>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kern w:val="3"/>
          <w:sz w:val="24"/>
          <w:szCs w:val="24"/>
          <w:lang w:eastAsia="zh-CN"/>
        </w:rPr>
      </w:pPr>
      <w:r w:rsidRPr="008E7ED7">
        <w:rPr>
          <w:rFonts w:ascii="Times New Roman" w:hAnsi="Times New Roman" w:cs="Times New Roman"/>
          <w:sz w:val="24"/>
          <w:szCs w:val="24"/>
        </w:rPr>
        <w:t>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E03484" w:rsidRPr="008E7ED7" w:rsidRDefault="00E03484" w:rsidP="00730D16">
      <w:pPr>
        <w:pStyle w:val="a6"/>
        <w:numPr>
          <w:ilvl w:val="0"/>
          <w:numId w:val="28"/>
        </w:numPr>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w:t>
      </w:r>
      <w:r w:rsidRPr="008E7ED7">
        <w:rPr>
          <w:rFonts w:ascii="Times New Roman" w:eastAsia="SimSun" w:hAnsi="Times New Roman" w:cs="Times New Roman"/>
          <w:kern w:val="3"/>
          <w:sz w:val="24"/>
          <w:szCs w:val="24"/>
          <w:lang w:eastAsia="zh-CN"/>
        </w:rPr>
        <w:lastRenderedPageBreak/>
        <w:t>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Основание: пункты 17, 20, 32 СГС «Учетная политика, оценочные значения и ошибки».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kern w:val="3"/>
          <w:sz w:val="24"/>
          <w:szCs w:val="24"/>
          <w:lang w:eastAsia="zh-CN"/>
        </w:rPr>
      </w:pPr>
    </w:p>
    <w:p w:rsidR="00E03484" w:rsidRPr="008E7ED7" w:rsidRDefault="00E03484" w:rsidP="00730D16">
      <w:pPr>
        <w:tabs>
          <w:tab w:val="left" w:pos="993"/>
          <w:tab w:val="left" w:pos="10992"/>
          <w:tab w:val="left" w:pos="11908"/>
          <w:tab w:val="left" w:pos="12824"/>
          <w:tab w:val="left" w:pos="13740"/>
          <w:tab w:val="left" w:pos="14656"/>
        </w:tabs>
        <w:spacing w:after="0" w:line="360" w:lineRule="auto"/>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b/>
          <w:bCs/>
          <w:kern w:val="3"/>
          <w:sz w:val="24"/>
          <w:szCs w:val="24"/>
          <w:lang w:val="en-US" w:eastAsia="zh-CN"/>
        </w:rPr>
        <w:t>II</w:t>
      </w:r>
      <w:r w:rsidRPr="008E7ED7">
        <w:rPr>
          <w:rFonts w:ascii="Times New Roman" w:eastAsia="SimSun" w:hAnsi="Times New Roman" w:cs="Times New Roman"/>
          <w:b/>
          <w:bCs/>
          <w:kern w:val="3"/>
          <w:sz w:val="24"/>
          <w:szCs w:val="24"/>
          <w:lang w:eastAsia="zh-CN"/>
        </w:rPr>
        <w:t>. Организация бухгалтерского учета</w:t>
      </w:r>
      <w:r w:rsidRPr="008E7ED7">
        <w:rPr>
          <w:rFonts w:ascii="Times New Roman" w:eastAsia="SimSun" w:hAnsi="Times New Roman" w:cs="Times New Roman"/>
          <w:kern w:val="3"/>
          <w:sz w:val="24"/>
          <w:szCs w:val="24"/>
          <w:lang w:eastAsia="zh-CN"/>
        </w:rPr>
        <w:t>.</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2.1. Организация бухгалтерского учета в учреждении должна обеспечивать контроль:</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за правильным и рациональным использованием полученных бюджетных  субсидий и средств, поступивших от приносящей доход деятельности, в соответствии с утвержденным  Планом финансово-хозяйственной деятельности в разрезе кодов бюджетной классификации;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за своевременным и полным расчетом с бюджетами бюджетной системы РФ по налогам, сборам и взносам, за расчетами с юридическими и физическими лицами.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2.2. Ответственными за организацию бухгалтерского и налогового учета являются:</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 - Руководитель учреждения – за организацию учета, за соблюдение законодательства при выполнении хозяйственных операций;</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Главный бухгалтер – за организацию ведения бухгалтерского учета, за формирование Учетной политики, за своевременное предоставление полной и достоверной бухгалтерской и налоговой отчетности, за хранение документов бухгалтерского учета.</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Главный бухгалтер подчиняется непосредственно руководителю учреждения или лицу, его замещающему.</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2.3. Деятельность централизованной бухгалтерии регламентируется:</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 положениями о бухгалтерской службе; </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должностными инструкциями сотрудников бухгалтерии;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распоряжениями руководителя;</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отдельными приказами.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2.4. Требования Главного бухгалтера по документальному оформлению хозяйственных операций и представлению необходимых документов и сведений обязательны для всех работников учреждения.</w:t>
      </w:r>
    </w:p>
    <w:p w:rsidR="00655D50" w:rsidRPr="00655D50" w:rsidRDefault="00E03484" w:rsidP="00316EC4">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2.5. </w:t>
      </w:r>
      <w:r w:rsidR="00655D50" w:rsidRPr="00655D50">
        <w:rPr>
          <w:rFonts w:ascii="Times New Roman" w:eastAsia="SimSun" w:hAnsi="Times New Roman" w:cs="Times New Roman"/>
          <w:kern w:val="3"/>
          <w:sz w:val="24"/>
          <w:szCs w:val="24"/>
          <w:lang w:eastAsia="zh-CN"/>
        </w:rPr>
        <w:t>По функциональному признаку в централизованной бухгалтерии выделяются следующие отделы учета:</w:t>
      </w:r>
    </w:p>
    <w:p w:rsidR="00655D50" w:rsidRPr="00655D50" w:rsidRDefault="00655D50" w:rsidP="00316EC4">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655D50">
        <w:rPr>
          <w:rFonts w:ascii="Times New Roman" w:eastAsia="SimSun" w:hAnsi="Times New Roman" w:cs="Times New Roman"/>
          <w:kern w:val="3"/>
          <w:sz w:val="24"/>
          <w:szCs w:val="24"/>
          <w:lang w:eastAsia="zh-CN"/>
        </w:rPr>
        <w:t>- финансовый отдел (учет денежных средств, кассовых операций, учет расчетов с поставщиками и подрядчиками, учет арендной платы, учет пожертвований, благотворительной помощи, учет принятых денежных обязательств);</w:t>
      </w:r>
    </w:p>
    <w:p w:rsidR="00655D50" w:rsidRPr="00655D50" w:rsidRDefault="00655D50" w:rsidP="00655D50">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655D50">
        <w:rPr>
          <w:rFonts w:ascii="Times New Roman" w:eastAsia="SimSun" w:hAnsi="Times New Roman" w:cs="Times New Roman"/>
          <w:kern w:val="3"/>
          <w:sz w:val="24"/>
          <w:szCs w:val="24"/>
          <w:lang w:eastAsia="zh-CN"/>
        </w:rPr>
        <w:t>- отдел учета товарно-материальных ценностей (учет основных средств, материальных запасов (кроме продуктов питания), учет принятых денежных обязательств);</w:t>
      </w:r>
    </w:p>
    <w:p w:rsidR="00655D50" w:rsidRPr="00655D50" w:rsidRDefault="00655D50" w:rsidP="00655D50">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655D50">
        <w:rPr>
          <w:rFonts w:ascii="Times New Roman" w:eastAsia="SimSun" w:hAnsi="Times New Roman" w:cs="Times New Roman"/>
          <w:kern w:val="3"/>
          <w:sz w:val="24"/>
          <w:szCs w:val="24"/>
          <w:lang w:eastAsia="zh-CN"/>
        </w:rPr>
        <w:lastRenderedPageBreak/>
        <w:t>- отдел учета расчетов по продуктам питания (учет материальных запасов – продуктов питания, учет принятых денежных обязательств);</w:t>
      </w:r>
    </w:p>
    <w:p w:rsidR="00655D50" w:rsidRPr="00655D50" w:rsidRDefault="00655D50" w:rsidP="00655D50">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655D50">
        <w:rPr>
          <w:rFonts w:ascii="Times New Roman" w:eastAsia="SimSun" w:hAnsi="Times New Roman" w:cs="Times New Roman"/>
          <w:kern w:val="3"/>
          <w:sz w:val="24"/>
          <w:szCs w:val="24"/>
          <w:lang w:eastAsia="zh-CN"/>
        </w:rPr>
        <w:t xml:space="preserve">- отдел учета расчетов по заработной плате (учет расчетов с персоналом, ведение расчетов  с </w:t>
      </w:r>
      <w:r w:rsidR="009A6C80">
        <w:rPr>
          <w:rFonts w:ascii="Times New Roman" w:eastAsia="SimSun" w:hAnsi="Times New Roman" w:cs="Times New Roman"/>
          <w:kern w:val="3"/>
          <w:sz w:val="24"/>
          <w:szCs w:val="24"/>
          <w:lang w:eastAsia="zh-CN"/>
        </w:rPr>
        <w:t xml:space="preserve">бюджетом и </w:t>
      </w:r>
      <w:r w:rsidRPr="00655D50">
        <w:rPr>
          <w:rFonts w:ascii="Times New Roman" w:eastAsia="SimSun" w:hAnsi="Times New Roman" w:cs="Times New Roman"/>
          <w:kern w:val="3"/>
          <w:sz w:val="24"/>
          <w:szCs w:val="24"/>
          <w:lang w:eastAsia="zh-CN"/>
        </w:rPr>
        <w:t>внебюджетными фондами, учет принятых денежных обязательств);</w:t>
      </w:r>
    </w:p>
    <w:p w:rsidR="00655D50" w:rsidRPr="00655D50" w:rsidRDefault="00655D50" w:rsidP="00655D50">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655D50">
        <w:rPr>
          <w:rFonts w:ascii="Times New Roman" w:eastAsia="SimSun" w:hAnsi="Times New Roman" w:cs="Times New Roman"/>
          <w:kern w:val="3"/>
          <w:sz w:val="24"/>
          <w:szCs w:val="24"/>
          <w:lang w:eastAsia="zh-CN"/>
        </w:rPr>
        <w:t>- отдел учета расчетов по родительской плате (учет расчетов с родителями за посещение ребенком дошкольного учреждения и платы за оказание платных образовательных услуг);</w:t>
      </w:r>
    </w:p>
    <w:p w:rsidR="00655D50" w:rsidRPr="00655D50" w:rsidRDefault="00655D50" w:rsidP="00655D50">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655D50">
        <w:rPr>
          <w:rFonts w:ascii="Times New Roman" w:eastAsia="SimSun" w:hAnsi="Times New Roman" w:cs="Times New Roman"/>
          <w:kern w:val="3"/>
          <w:sz w:val="24"/>
          <w:szCs w:val="24"/>
          <w:lang w:eastAsia="zh-CN"/>
        </w:rPr>
        <w:t>- экономический отдел (учет финансирования, отслеживание остатков на лицевых счетах, составление плана ФХД, составление соглашений, фондов оплаты труда, штатных расписаний, учет принятых бюджетных обязательств)</w:t>
      </w:r>
    </w:p>
    <w:p w:rsidR="00655D50" w:rsidRPr="00655D50" w:rsidRDefault="00655D50" w:rsidP="00655D50">
      <w:pPr>
        <w:tabs>
          <w:tab w:val="left" w:pos="0"/>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655D50">
        <w:rPr>
          <w:rFonts w:ascii="Times New Roman" w:eastAsia="SimSun" w:hAnsi="Times New Roman" w:cs="Times New Roman"/>
          <w:kern w:val="3"/>
          <w:sz w:val="24"/>
          <w:szCs w:val="24"/>
          <w:lang w:eastAsia="zh-CN"/>
        </w:rPr>
        <w:t>- прочий персонал.</w:t>
      </w:r>
    </w:p>
    <w:p w:rsidR="00655D50" w:rsidRPr="00655D50" w:rsidRDefault="00655D50" w:rsidP="00655D50">
      <w:pPr>
        <w:tabs>
          <w:tab w:val="left" w:pos="0"/>
          <w:tab w:val="left" w:pos="993"/>
          <w:tab w:val="left" w:pos="10992"/>
          <w:tab w:val="left" w:pos="11908"/>
          <w:tab w:val="left" w:pos="12824"/>
          <w:tab w:val="left" w:pos="13740"/>
          <w:tab w:val="left" w:pos="14656"/>
        </w:tabs>
        <w:spacing w:after="0" w:line="360" w:lineRule="auto"/>
        <w:ind w:firstLine="709"/>
        <w:jc w:val="both"/>
        <w:rPr>
          <w:rFonts w:ascii="Arial" w:hAnsi="Arial" w:cs="Arial"/>
          <w:sz w:val="24"/>
          <w:szCs w:val="24"/>
          <w:lang w:eastAsia="ru-RU"/>
        </w:rPr>
      </w:pPr>
      <w:r w:rsidRPr="00655D50">
        <w:rPr>
          <w:rFonts w:ascii="Times New Roman" w:eastAsia="SimSun" w:hAnsi="Times New Roman" w:cs="Times New Roman"/>
          <w:kern w:val="3"/>
          <w:sz w:val="24"/>
          <w:szCs w:val="24"/>
          <w:lang w:eastAsia="zh-CN"/>
        </w:rPr>
        <w:t>Работники перечисленных отделов (участков учета) в соответствии со своими должностными обязанностями несут ответственность за состояние соответствующего участка бухгалтерского учета и достоверность контролируемых ими показателей бухгалтерской отчетности.</w:t>
      </w:r>
      <w:r w:rsidRPr="00655D50">
        <w:rPr>
          <w:rFonts w:ascii="Arial" w:hAnsi="Arial" w:cs="Arial"/>
          <w:sz w:val="24"/>
          <w:szCs w:val="24"/>
          <w:lang w:eastAsia="ru-RU"/>
        </w:rPr>
        <w:t xml:space="preserve"> </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2.6. В обязанности работников МУ «ЦБ №2» входит:</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ведение бухгалтерского учета в соответствии с требованиями действующего законодательства РФ, Инструкцией №157н и 174н и других правовых актов;</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контроль за правильным и экономным расходованием средств</w:t>
      </w:r>
      <w:r w:rsidR="009A6C80">
        <w:rPr>
          <w:rFonts w:ascii="Times New Roman" w:hAnsi="Times New Roman" w:cs="Times New Roman"/>
          <w:sz w:val="24"/>
          <w:szCs w:val="24"/>
          <w:lang w:eastAsia="ru-RU"/>
        </w:rPr>
        <w:t>,</w:t>
      </w:r>
      <w:r w:rsidRPr="008E7ED7">
        <w:rPr>
          <w:rFonts w:ascii="Times New Roman" w:hAnsi="Times New Roman" w:cs="Times New Roman"/>
          <w:sz w:val="24"/>
          <w:szCs w:val="24"/>
          <w:lang w:eastAsia="ru-RU"/>
        </w:rPr>
        <w:t xml:space="preserve"> в соответствии с их целевым назначением</w:t>
      </w:r>
      <w:r w:rsidR="009A6C80">
        <w:rPr>
          <w:rFonts w:ascii="Times New Roman" w:hAnsi="Times New Roman" w:cs="Times New Roman"/>
          <w:sz w:val="24"/>
          <w:szCs w:val="24"/>
          <w:lang w:eastAsia="ru-RU"/>
        </w:rPr>
        <w:t>,</w:t>
      </w:r>
      <w:r w:rsidRPr="008E7ED7">
        <w:rPr>
          <w:rFonts w:ascii="Times New Roman" w:hAnsi="Times New Roman" w:cs="Times New Roman"/>
          <w:sz w:val="24"/>
          <w:szCs w:val="24"/>
          <w:lang w:eastAsia="ru-RU"/>
        </w:rPr>
        <w:t xml:space="preserve"> согласно утвержденному плану ФХД по бюджетным средствам и по средствам, полученным за счет внебюджетных источников, с учетом внесенных в них в установленном законом порядке изменений;</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начисление и выплата в установленные сроки заработной платы работникам;</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своевременное проведение расчетов, возникающих в процессе исполнения плана ФХД, с организациями и отдельными физическими лицами;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участие в проведении инвентаризации имущества и финансовых обязательств, своевременное и правильное определение результатов инвентаризации в учете;</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 составление и предоставление в установленном законе порядке в предусмотренные сроки бухгалтерской, налоговой, статистической и иной отчетности;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хранение документов (первичных учетных документов, регистров бухгалтерского учета и отчетности, а также ПФХД и расчетов к ним) в соответствии с правилами организации архивного дела.</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Деятельность каждого специалиста бухгалтерии регламентируется соответствующими должностными инструкциями.</w:t>
      </w:r>
    </w:p>
    <w:p w:rsidR="00E03484" w:rsidRPr="008E7ED7" w:rsidRDefault="00E03484" w:rsidP="00730D16">
      <w:pPr>
        <w:pStyle w:val="a6"/>
        <w:tabs>
          <w:tab w:val="left" w:pos="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lastRenderedPageBreak/>
        <w:t>2.7. Бухгалтерский учет денежных средств, имущества, обязательств и затрат, поступивших из разных источников финансового обеспечения, ведется раздельно, в порядке определенном настоящей Учетной политикой.</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b/>
          <w:bCs/>
          <w:sz w:val="24"/>
          <w:szCs w:val="24"/>
          <w:lang w:eastAsia="ru-RU"/>
        </w:rPr>
        <w:t>II</w:t>
      </w:r>
      <w:r w:rsidRPr="008E7ED7">
        <w:rPr>
          <w:rFonts w:ascii="Times New Roman" w:hAnsi="Times New Roman" w:cs="Times New Roman"/>
          <w:b/>
          <w:bCs/>
          <w:sz w:val="24"/>
          <w:szCs w:val="24"/>
          <w:lang w:val="en-US" w:eastAsia="ru-RU"/>
        </w:rPr>
        <w:t>I</w:t>
      </w:r>
      <w:r w:rsidRPr="008E7ED7">
        <w:rPr>
          <w:rFonts w:ascii="Times New Roman" w:hAnsi="Times New Roman" w:cs="Times New Roman"/>
          <w:b/>
          <w:bCs/>
          <w:sz w:val="24"/>
          <w:szCs w:val="24"/>
          <w:lang w:eastAsia="ru-RU"/>
        </w:rPr>
        <w:t>. Технология обработки учетной информации</w:t>
      </w:r>
    </w:p>
    <w:p w:rsidR="00E03484" w:rsidRPr="008E7ED7" w:rsidRDefault="00E03484" w:rsidP="00730D16">
      <w:pPr>
        <w:pStyle w:val="a6"/>
        <w:numPr>
          <w:ilvl w:val="0"/>
          <w:numId w:val="15"/>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Бухгалтерский учет ведется в электронном виде с применением программных продуктов «1С «Бухгалтерия», «1С-Зарплата».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 6 Инструкции к Единому плану счетов № 157н.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E03484" w:rsidRPr="008E7ED7" w:rsidRDefault="00E03484" w:rsidP="00730D16">
      <w:pPr>
        <w:numPr>
          <w:ilvl w:val="0"/>
          <w:numId w:val="2"/>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система электронного документооборота с Управлением Федерального казначейства;</w:t>
      </w:r>
    </w:p>
    <w:p w:rsidR="00E03484" w:rsidRPr="008E7ED7" w:rsidRDefault="00E03484" w:rsidP="00730D16">
      <w:pPr>
        <w:numPr>
          <w:ilvl w:val="0"/>
          <w:numId w:val="2"/>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передача бухгалтерской отчетности учредителю;</w:t>
      </w:r>
    </w:p>
    <w:p w:rsidR="00E03484" w:rsidRPr="008E7ED7" w:rsidRDefault="00E03484" w:rsidP="00730D16">
      <w:pPr>
        <w:numPr>
          <w:ilvl w:val="0"/>
          <w:numId w:val="2"/>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передача отчетности по налогам, сборам и иным обязательным платежам в инспекцию Федеральной налоговой службы;</w:t>
      </w:r>
    </w:p>
    <w:p w:rsidR="00E03484" w:rsidRPr="008E7ED7" w:rsidRDefault="00E03484" w:rsidP="00730D16">
      <w:pPr>
        <w:pStyle w:val="makeword"/>
        <w:numPr>
          <w:ilvl w:val="0"/>
          <w:numId w:val="2"/>
        </w:numPr>
        <w:tabs>
          <w:tab w:val="clear" w:pos="720"/>
          <w:tab w:val="left" w:pos="993"/>
          <w:tab w:val="left" w:pos="10992"/>
          <w:tab w:val="left" w:pos="11908"/>
          <w:tab w:val="left" w:pos="12824"/>
          <w:tab w:val="left" w:pos="13740"/>
          <w:tab w:val="left" w:pos="14656"/>
        </w:tabs>
        <w:spacing w:before="0" w:beforeAutospacing="0" w:after="0" w:line="360" w:lineRule="auto"/>
        <w:ind w:left="0" w:firstLine="709"/>
        <w:jc w:val="both"/>
      </w:pPr>
      <w:r w:rsidRPr="008E7ED7">
        <w:t>передача отчетности в отделение Пенсионного фонда РФ; Фонда социального страхования РФ и Федеральной налоговой службы;</w:t>
      </w:r>
    </w:p>
    <w:p w:rsidR="00E03484" w:rsidRPr="008E7ED7" w:rsidRDefault="00E03484" w:rsidP="00730D16">
      <w:pPr>
        <w:pStyle w:val="makeword"/>
        <w:numPr>
          <w:ilvl w:val="0"/>
          <w:numId w:val="2"/>
        </w:numPr>
        <w:tabs>
          <w:tab w:val="clear" w:pos="720"/>
          <w:tab w:val="left" w:pos="993"/>
          <w:tab w:val="left" w:pos="10992"/>
          <w:tab w:val="left" w:pos="11908"/>
          <w:tab w:val="left" w:pos="12824"/>
          <w:tab w:val="left" w:pos="13740"/>
          <w:tab w:val="left" w:pos="14656"/>
        </w:tabs>
        <w:spacing w:before="0" w:beforeAutospacing="0" w:after="0" w:line="360" w:lineRule="auto"/>
        <w:ind w:left="0" w:firstLine="709"/>
        <w:jc w:val="both"/>
      </w:pPr>
      <w:r w:rsidRPr="008E7ED7">
        <w:t>размещение информации о деятельности учреждения на официальном сайте bus.gov.ru.</w:t>
      </w:r>
    </w:p>
    <w:p w:rsidR="00E03484" w:rsidRPr="00DC1B95"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DC1B95">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DC1B95">
        <w:rPr>
          <w:rFonts w:ascii="Times New Roman" w:hAnsi="Times New Roman" w:cs="Times New Roman"/>
          <w:sz w:val="24"/>
          <w:szCs w:val="24"/>
          <w:lang w:eastAsia="ru-RU"/>
        </w:rPr>
        <w:t>В целях обеспечения сохранности электронных данных бухгалтерского учета и отчетности на сервере ежедневно производится сохранение резервных копий базы «Бухгалтерия», еженедельно – «Зарплата».</w:t>
      </w:r>
    </w:p>
    <w:p w:rsidR="00E03484" w:rsidRPr="00C11514"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i/>
          <w:iCs/>
          <w:sz w:val="24"/>
          <w:szCs w:val="24"/>
          <w:u w:val="single"/>
          <w:lang w:eastAsia="ru-RU"/>
        </w:rPr>
      </w:pPr>
      <w:r>
        <w:rPr>
          <w:rFonts w:ascii="Times New Roman" w:hAnsi="Times New Roman" w:cs="Times New Roman"/>
          <w:sz w:val="24"/>
          <w:szCs w:val="24"/>
          <w:lang w:eastAsia="ru-RU"/>
        </w:rPr>
        <w:t xml:space="preserve">4. </w:t>
      </w:r>
      <w:r w:rsidRPr="00DC1B95">
        <w:rPr>
          <w:rFonts w:ascii="Times New Roman" w:hAnsi="Times New Roman" w:cs="Times New Roman"/>
          <w:sz w:val="24"/>
          <w:szCs w:val="24"/>
          <w:lang w:eastAsia="ru-RU"/>
        </w:rPr>
        <w:t xml:space="preserve">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согласно </w:t>
      </w:r>
      <w:r w:rsidRPr="00C11514">
        <w:rPr>
          <w:rFonts w:ascii="Times New Roman" w:hAnsi="Times New Roman" w:cs="Times New Roman"/>
          <w:i/>
          <w:iCs/>
          <w:sz w:val="24"/>
          <w:szCs w:val="24"/>
          <w:u w:val="single"/>
          <w:lang w:eastAsia="ru-RU"/>
        </w:rPr>
        <w:t>Приложению 19</w:t>
      </w:r>
    </w:p>
    <w:p w:rsidR="00E03484" w:rsidRPr="00DC1B95"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DC1B9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5. </w:t>
      </w:r>
      <w:proofErr w:type="gramStart"/>
      <w:r w:rsidRPr="00DC1B95">
        <w:rPr>
          <w:rFonts w:ascii="Times New Roman" w:hAnsi="Times New Roman" w:cs="Times New Roman"/>
          <w:sz w:val="24"/>
          <w:szCs w:val="24"/>
          <w:lang w:eastAsia="ru-RU"/>
        </w:rPr>
        <w:t>Хранение первичных учетных документов, регистров бухгалтерского учета и бухгалтерскую отчетность» в соответствии с Порядком сохранности документов бюджетного учета (Приложение №20) и номенклатурой, утвержденной приказом руководителя «О номенклатуре дел», в течение сроков, установленных действующими правилами архивного дела «Сроки хранения документов» (согласно приказа Минкультуры РФ от 25.08.2010 №558 «Об утверждении «Перечня типовых управленческих архивных документов, образующихся в процессе деятельности государственных органов, органов</w:t>
      </w:r>
      <w:proofErr w:type="gramEnd"/>
      <w:r w:rsidRPr="00DC1B95">
        <w:rPr>
          <w:rFonts w:ascii="Times New Roman" w:hAnsi="Times New Roman" w:cs="Times New Roman"/>
          <w:sz w:val="24"/>
          <w:szCs w:val="24"/>
          <w:lang w:eastAsia="ru-RU"/>
        </w:rPr>
        <w:t xml:space="preserve"> местного самоуправления и организаций, с указанием сроков хранения»):</w:t>
      </w:r>
    </w:p>
    <w:p w:rsidR="00E03484" w:rsidRPr="00DC1B95"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DC1B95">
        <w:rPr>
          <w:rFonts w:ascii="Times New Roman" w:hAnsi="Times New Roman" w:cs="Times New Roman"/>
          <w:sz w:val="24"/>
          <w:szCs w:val="24"/>
          <w:lang w:eastAsia="ru-RU"/>
        </w:rPr>
        <w:t>- годовая отчетность  - постоянно;</w:t>
      </w:r>
    </w:p>
    <w:p w:rsidR="00E03484" w:rsidRPr="00DC1B95"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DC1B95">
        <w:rPr>
          <w:rFonts w:ascii="Times New Roman" w:hAnsi="Times New Roman" w:cs="Times New Roman"/>
          <w:sz w:val="24"/>
          <w:szCs w:val="24"/>
          <w:lang w:eastAsia="ru-RU"/>
        </w:rPr>
        <w:t>- лицевые счета (карточки) сотрудников – не менее 75 лет;</w:t>
      </w:r>
    </w:p>
    <w:p w:rsidR="00E03484" w:rsidRPr="00DC1B95"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DC1B95">
        <w:rPr>
          <w:rFonts w:ascii="Times New Roman" w:hAnsi="Times New Roman" w:cs="Times New Roman"/>
          <w:sz w:val="24"/>
          <w:szCs w:val="24"/>
          <w:lang w:eastAsia="ru-RU"/>
        </w:rPr>
        <w:lastRenderedPageBreak/>
        <w:t>- документы</w:t>
      </w:r>
      <w:r w:rsidR="00316EC4">
        <w:rPr>
          <w:rFonts w:ascii="Times New Roman" w:hAnsi="Times New Roman" w:cs="Times New Roman"/>
          <w:sz w:val="24"/>
          <w:szCs w:val="24"/>
          <w:lang w:eastAsia="ru-RU"/>
        </w:rPr>
        <w:t>,</w:t>
      </w:r>
      <w:r w:rsidRPr="00DC1B95">
        <w:rPr>
          <w:rFonts w:ascii="Times New Roman" w:hAnsi="Times New Roman" w:cs="Times New Roman"/>
          <w:sz w:val="24"/>
          <w:szCs w:val="24"/>
          <w:lang w:eastAsia="ru-RU"/>
        </w:rPr>
        <w:t xml:space="preserve"> подтверждающие начисление заработной платы, страховых взносов – не менее 5 лет; </w:t>
      </w:r>
    </w:p>
    <w:p w:rsidR="00E03484" w:rsidRPr="00DC1B95"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DC1B95">
        <w:rPr>
          <w:rFonts w:ascii="Times New Roman" w:hAnsi="Times New Roman" w:cs="Times New Roman"/>
          <w:sz w:val="24"/>
          <w:szCs w:val="24"/>
          <w:lang w:eastAsia="ru-RU"/>
        </w:rPr>
        <w:t>- остальные документы – не менее 5 лет.</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p>
    <w:p w:rsidR="00E03484" w:rsidRPr="008E7ED7" w:rsidRDefault="00E03484" w:rsidP="00730D16">
      <w:p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lang w:eastAsia="ru-RU"/>
        </w:rPr>
      </w:pPr>
      <w:r w:rsidRPr="008E7ED7">
        <w:rPr>
          <w:rFonts w:ascii="Times New Roman" w:hAnsi="Times New Roman" w:cs="Times New Roman"/>
          <w:b/>
          <w:bCs/>
          <w:sz w:val="24"/>
          <w:szCs w:val="24"/>
          <w:lang w:eastAsia="ru-RU"/>
        </w:rPr>
        <w:t>I</w:t>
      </w:r>
      <w:r w:rsidRPr="008E7ED7">
        <w:rPr>
          <w:rFonts w:ascii="Times New Roman" w:hAnsi="Times New Roman" w:cs="Times New Roman"/>
          <w:b/>
          <w:bCs/>
          <w:sz w:val="24"/>
          <w:szCs w:val="24"/>
          <w:lang w:val="en-US" w:eastAsia="ru-RU"/>
        </w:rPr>
        <w:t>V</w:t>
      </w:r>
      <w:r w:rsidRPr="008E7ED7">
        <w:rPr>
          <w:rFonts w:ascii="Times New Roman" w:hAnsi="Times New Roman" w:cs="Times New Roman"/>
          <w:b/>
          <w:bCs/>
          <w:sz w:val="24"/>
          <w:szCs w:val="24"/>
          <w:lang w:eastAsia="ru-RU"/>
        </w:rPr>
        <w:t>. Правила документооборота</w:t>
      </w:r>
    </w:p>
    <w:p w:rsidR="00E03484" w:rsidRPr="008E7ED7" w:rsidRDefault="00E03484" w:rsidP="00730D16">
      <w:pPr>
        <w:pStyle w:val="a6"/>
        <w:numPr>
          <w:ilvl w:val="0"/>
          <w:numId w:val="16"/>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Порядок и сроки  документооборота устанавливается в соответствии с </w:t>
      </w:r>
      <w:r w:rsidRPr="008E7ED7">
        <w:rPr>
          <w:rFonts w:ascii="Times New Roman" w:hAnsi="Times New Roman" w:cs="Times New Roman"/>
          <w:sz w:val="24"/>
          <w:szCs w:val="24"/>
          <w:u w:val="single"/>
          <w:lang w:eastAsia="ru-RU"/>
        </w:rPr>
        <w:t xml:space="preserve">Приложением № 8 </w:t>
      </w:r>
      <w:r w:rsidRPr="008E7ED7">
        <w:rPr>
          <w:rFonts w:ascii="Times New Roman" w:hAnsi="Times New Roman" w:cs="Times New Roman"/>
          <w:sz w:val="24"/>
          <w:szCs w:val="24"/>
          <w:lang w:eastAsia="ru-RU"/>
        </w:rPr>
        <w:t xml:space="preserve"> к настоящей учетной политике.</w:t>
      </w:r>
    </w:p>
    <w:p w:rsidR="00E03484" w:rsidRPr="008E7ED7" w:rsidRDefault="00E03484" w:rsidP="00730D16">
      <w:pPr>
        <w:shd w:val="clear" w:color="auto" w:fill="FFFFFF"/>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Право подписи учетных документов (первичных учетных документов, счетов-фактур, денежных и расчетных документов, финансовых и кредитных обязательств) предоставлено должностным лицам, перечисленным в </w:t>
      </w:r>
      <w:r w:rsidRPr="008E7ED7">
        <w:rPr>
          <w:rFonts w:ascii="Times New Roman" w:hAnsi="Times New Roman" w:cs="Times New Roman"/>
          <w:sz w:val="24"/>
          <w:szCs w:val="24"/>
          <w:u w:val="single"/>
          <w:lang w:eastAsia="ru-RU"/>
        </w:rPr>
        <w:t>приложении № 2</w:t>
      </w:r>
      <w:r w:rsidRPr="008E7ED7">
        <w:rPr>
          <w:rFonts w:ascii="Times New Roman" w:hAnsi="Times New Roman" w:cs="Times New Roman"/>
          <w:sz w:val="24"/>
          <w:szCs w:val="24"/>
          <w:lang w:eastAsia="ru-RU"/>
        </w:rPr>
        <w:t>.</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Основание: пункт 11 Инструкции к Единому плану счетов № 157н. </w:t>
      </w:r>
    </w:p>
    <w:p w:rsidR="00E03484" w:rsidRPr="008E7ED7" w:rsidRDefault="00E03484" w:rsidP="00730D16">
      <w:pPr>
        <w:pStyle w:val="a6"/>
        <w:numPr>
          <w:ilvl w:val="0"/>
          <w:numId w:val="16"/>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Учреждение использует унифицированные формы регистров бухучета, перечисленны</w:t>
      </w:r>
      <w:r w:rsidR="00316EC4">
        <w:rPr>
          <w:rFonts w:ascii="Times New Roman" w:hAnsi="Times New Roman" w:cs="Times New Roman"/>
          <w:sz w:val="24"/>
          <w:szCs w:val="24"/>
          <w:lang w:eastAsia="ru-RU"/>
        </w:rPr>
        <w:t xml:space="preserve">е в Приложении 3  Приказа № 52н, унифицированные формы из других нормативно-правовых актов, а также самостоятельно разработанные формы </w:t>
      </w:r>
      <w:r w:rsidRPr="008E7ED7">
        <w:rPr>
          <w:rFonts w:ascii="Times New Roman" w:hAnsi="Times New Roman" w:cs="Times New Roman"/>
          <w:sz w:val="24"/>
          <w:szCs w:val="24"/>
          <w:lang w:eastAsia="ru-RU"/>
        </w:rPr>
        <w:t xml:space="preserve">(Приложение №11). </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3.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Первичный учетный документ составляется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w:t>
      </w:r>
    </w:p>
    <w:p w:rsidR="00E03484"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Arial" w:hAnsi="Arial" w:cs="Arial"/>
          <w:sz w:val="24"/>
          <w:szCs w:val="24"/>
          <w:lang w:eastAsia="ru-RU"/>
        </w:rPr>
      </w:pPr>
      <w:r w:rsidRPr="008E7ED7">
        <w:rPr>
          <w:rFonts w:ascii="Times New Roman" w:hAnsi="Times New Roman" w:cs="Times New Roman"/>
          <w:sz w:val="24"/>
          <w:szCs w:val="24"/>
          <w:lang w:eastAsia="ru-RU"/>
        </w:rPr>
        <w:t>На первичных документах, которые сдаются в бухгалтерию, ответственным специалистом проставляется отметка о его принятии (дата его поступления и подпись).</w:t>
      </w:r>
      <w:r w:rsidRPr="008E7ED7">
        <w:rPr>
          <w:rFonts w:ascii="Arial" w:hAnsi="Arial" w:cs="Arial"/>
          <w:sz w:val="24"/>
          <w:szCs w:val="24"/>
          <w:lang w:eastAsia="ru-RU"/>
        </w:rPr>
        <w:t xml:space="preserve"> </w:t>
      </w:r>
    </w:p>
    <w:p w:rsidR="00E03484" w:rsidRPr="00720123" w:rsidRDefault="00E03484" w:rsidP="00730D1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Первичные учетные документы (за исключением документов, оформляющих кассовые операции), содержащие исправления, принимаются к бухгалтерскому учету в случае, если исправления внесены по согласованию с лицами, составившими или подписавшими эти документы.</w:t>
      </w:r>
    </w:p>
    <w:p w:rsidR="00E03484" w:rsidRPr="00720123" w:rsidRDefault="00E03484" w:rsidP="00730D1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При внесении поправок в первичные учетные документы они должны содержать:</w:t>
      </w:r>
    </w:p>
    <w:p w:rsidR="00E03484" w:rsidRPr="00720123" w:rsidRDefault="00E03484" w:rsidP="00730D1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 надпись «Исправленному верить» или «Исправлено»;</w:t>
      </w:r>
    </w:p>
    <w:p w:rsidR="00E03484" w:rsidRPr="00720123" w:rsidRDefault="00E03484" w:rsidP="00730D1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 дату внесения исправления;</w:t>
      </w:r>
    </w:p>
    <w:p w:rsidR="00E03484" w:rsidRPr="00720123" w:rsidRDefault="00E03484" w:rsidP="00730D1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 подписи лиц, составивших и подписавших данные документы.</w:t>
      </w:r>
    </w:p>
    <w:p w:rsidR="00E03484" w:rsidRDefault="00E03484" w:rsidP="00D91D7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Принятие к учету документов, оформляющих операции с наличными или безналичными денежными средствами и содержащих исправления, не допускается.</w:t>
      </w:r>
    </w:p>
    <w:p w:rsidR="00316EC4" w:rsidRPr="00316EC4" w:rsidRDefault="00316EC4" w:rsidP="00316EC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cs="Times New Roman"/>
          <w:sz w:val="24"/>
          <w:szCs w:val="24"/>
          <w:lang w:eastAsia="ru-RU"/>
        </w:rPr>
      </w:pPr>
      <w:r w:rsidRPr="00316EC4">
        <w:rPr>
          <w:rFonts w:ascii="Times New Roman" w:hAnsi="Times New Roman" w:cs="Times New Roman"/>
          <w:sz w:val="24"/>
          <w:szCs w:val="24"/>
          <w:lang w:eastAsia="ru-RU"/>
        </w:rPr>
        <w:lastRenderedPageBreak/>
        <w:t>При в</w:t>
      </w:r>
      <w:r>
        <w:rPr>
          <w:rFonts w:ascii="Times New Roman" w:hAnsi="Times New Roman" w:cs="Times New Roman"/>
          <w:sz w:val="24"/>
          <w:szCs w:val="24"/>
          <w:lang w:eastAsia="ru-RU"/>
        </w:rPr>
        <w:t>ременном переводе работника</w:t>
      </w:r>
      <w:r w:rsidRPr="00316EC4">
        <w:rPr>
          <w:rFonts w:ascii="Times New Roman" w:hAnsi="Times New Roman" w:cs="Times New Roman"/>
          <w:sz w:val="24"/>
          <w:szCs w:val="24"/>
          <w:lang w:eastAsia="ru-RU"/>
        </w:rPr>
        <w:t xml:space="preserve">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316EC4">
        <w:rPr>
          <w:rFonts w:ascii="Times New Roman" w:hAnsi="Times New Roman" w:cs="Times New Roman"/>
          <w:sz w:val="24"/>
          <w:szCs w:val="24"/>
          <w:lang w:eastAsia="ru-RU"/>
        </w:rPr>
        <w:t>скан-копий</w:t>
      </w:r>
      <w:proofErr w:type="gramEnd"/>
      <w:r w:rsidRPr="00316EC4">
        <w:rPr>
          <w:rFonts w:ascii="Times New Roman" w:hAnsi="Times New Roman" w:cs="Times New Roman"/>
          <w:sz w:val="24"/>
          <w:szCs w:val="24"/>
          <w:lang w:eastAsia="ru-RU"/>
        </w:rPr>
        <w:t>.</w:t>
      </w:r>
    </w:p>
    <w:p w:rsidR="00316EC4" w:rsidRPr="00316EC4" w:rsidRDefault="00316EC4" w:rsidP="00316EC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hAnsi="Times New Roman" w:cs="Times New Roman"/>
          <w:sz w:val="24"/>
          <w:szCs w:val="24"/>
          <w:lang w:eastAsia="ru-RU"/>
        </w:rPr>
      </w:pPr>
      <w:r w:rsidRPr="00316EC4">
        <w:rPr>
          <w:rFonts w:ascii="Times New Roman" w:hAnsi="Times New Roman" w:cs="Times New Roman"/>
          <w:sz w:val="24"/>
          <w:szCs w:val="24"/>
          <w:lang w:eastAsia="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w:t>
      </w:r>
    </w:p>
    <w:p w:rsidR="00316EC4" w:rsidRPr="00D91D78" w:rsidRDefault="00316EC4" w:rsidP="00316EC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4"/>
          <w:szCs w:val="24"/>
          <w:lang w:eastAsia="ru-RU"/>
        </w:rPr>
      </w:pPr>
      <w:r w:rsidRPr="00316EC4">
        <w:rPr>
          <w:rFonts w:ascii="Times New Roman" w:hAnsi="Times New Roman" w:cs="Times New Roman"/>
          <w:sz w:val="24"/>
          <w:szCs w:val="24"/>
          <w:lang w:eastAsia="ru-RU"/>
        </w:rPr>
        <w:t xml:space="preserve">После окончания режима удаленной работы первичные документы, оформленные посредством обмена </w:t>
      </w:r>
      <w:proofErr w:type="gramStart"/>
      <w:r w:rsidRPr="00316EC4">
        <w:rPr>
          <w:rFonts w:ascii="Times New Roman" w:hAnsi="Times New Roman" w:cs="Times New Roman"/>
          <w:sz w:val="24"/>
          <w:szCs w:val="24"/>
          <w:lang w:eastAsia="ru-RU"/>
        </w:rPr>
        <w:t>скан-копий</w:t>
      </w:r>
      <w:proofErr w:type="gramEnd"/>
      <w:r w:rsidRPr="00316EC4">
        <w:rPr>
          <w:rFonts w:ascii="Times New Roman" w:hAnsi="Times New Roman" w:cs="Times New Roman"/>
          <w:sz w:val="24"/>
          <w:szCs w:val="24"/>
          <w:lang w:eastAsia="ru-RU"/>
        </w:rPr>
        <w:t>, распечатываются на бумажном носителе и подписываются собственноручной подписью ответственных лиц</w:t>
      </w:r>
      <w:r>
        <w:rPr>
          <w:rFonts w:ascii="Times New Roman" w:hAnsi="Times New Roman" w:cs="Times New Roman"/>
          <w:sz w:val="24"/>
          <w:szCs w:val="24"/>
          <w:lang w:eastAsia="ru-RU"/>
        </w:rPr>
        <w:t>.</w:t>
      </w:r>
    </w:p>
    <w:p w:rsidR="00E03484" w:rsidRPr="008E7ED7" w:rsidRDefault="00E03484" w:rsidP="00730D16">
      <w:pPr>
        <w:pStyle w:val="a6"/>
        <w:tabs>
          <w:tab w:val="left" w:pos="284"/>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rPr>
        <w:t xml:space="preserve">4. </w:t>
      </w:r>
      <w:r w:rsidRPr="008E7ED7">
        <w:rPr>
          <w:rFonts w:ascii="Times New Roman" w:hAnsi="Times New Roman" w:cs="Times New Roman"/>
          <w:sz w:val="24"/>
          <w:szCs w:val="24"/>
          <w:lang w:eastAsia="ru-RU"/>
        </w:rPr>
        <w:t>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8E7ED7">
        <w:rPr>
          <w:rFonts w:ascii="Times New Roman" w:hAnsi="Times New Roman" w:cs="Times New Roman"/>
          <w:sz w:val="24"/>
          <w:szCs w:val="24"/>
          <w:lang w:eastAsia="ru-RU"/>
        </w:rPr>
        <w:t>достаточно однократного</w:t>
      </w:r>
      <w:proofErr w:type="gramEnd"/>
      <w:r w:rsidRPr="008E7ED7">
        <w:rPr>
          <w:rFonts w:ascii="Times New Roman" w:hAnsi="Times New Roman" w:cs="Times New Roman"/>
          <w:sz w:val="24"/>
          <w:szCs w:val="24"/>
          <w:lang w:eastAsia="ru-RU"/>
        </w:rPr>
        <w:t> перевода на русский язык. Впоследствии переводить нужно только изменяющиеся показатели данного первичного документа.</w:t>
      </w:r>
    </w:p>
    <w:p w:rsidR="00E03484" w:rsidRPr="00720123" w:rsidRDefault="00E03484" w:rsidP="001A056A">
      <w:pPr>
        <w:pStyle w:val="a6"/>
        <w:numPr>
          <w:ilvl w:val="0"/>
          <w:numId w:val="27"/>
        </w:numPr>
        <w:tabs>
          <w:tab w:val="left" w:pos="0"/>
          <w:tab w:val="left" w:pos="993"/>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Формирование электронных регистров бухгалтерского учета осуществляется в следующем порядке:</w:t>
      </w:r>
    </w:p>
    <w:p w:rsidR="00E03484" w:rsidRDefault="00E03484" w:rsidP="003A5543">
      <w:pPr>
        <w:pStyle w:val="a6"/>
        <w:numPr>
          <w:ilvl w:val="0"/>
          <w:numId w:val="34"/>
        </w:numPr>
        <w:tabs>
          <w:tab w:val="left" w:pos="567"/>
          <w:tab w:val="left" w:pos="720"/>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03484" w:rsidRDefault="00E03484" w:rsidP="003A5543">
      <w:pPr>
        <w:pStyle w:val="a6"/>
        <w:numPr>
          <w:ilvl w:val="0"/>
          <w:numId w:val="34"/>
        </w:numPr>
        <w:tabs>
          <w:tab w:val="left" w:pos="567"/>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инвентарная карточка учета основных средств оформляется при принятии объекта к учету, по мере внесения изменений (данные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E03484" w:rsidRDefault="00E03484" w:rsidP="003A5543">
      <w:pPr>
        <w:pStyle w:val="a6"/>
        <w:numPr>
          <w:ilvl w:val="0"/>
          <w:numId w:val="34"/>
        </w:numPr>
        <w:tabs>
          <w:tab w:val="left" w:pos="567"/>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инвентарная карточка группового учета основных средств оформляется при принятии объектов к учету, по мере внесения изменений (данные о переоценке, модернизации, реконструкции, консервации и пр.) и при выбытии;</w:t>
      </w:r>
    </w:p>
    <w:p w:rsidR="00E03484" w:rsidRDefault="00E03484" w:rsidP="003A5543">
      <w:pPr>
        <w:pStyle w:val="a6"/>
        <w:numPr>
          <w:ilvl w:val="0"/>
          <w:numId w:val="34"/>
        </w:numPr>
        <w:tabs>
          <w:tab w:val="left" w:pos="567"/>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опись инвентарных карточек по учету основных средств, инвентарный список основных средств, реестр карточек заполняется ежегодно, в последний день года;</w:t>
      </w:r>
    </w:p>
    <w:p w:rsidR="00E03484" w:rsidRDefault="00E03484" w:rsidP="003A5543">
      <w:pPr>
        <w:pStyle w:val="a6"/>
        <w:numPr>
          <w:ilvl w:val="0"/>
          <w:numId w:val="34"/>
        </w:numPr>
        <w:tabs>
          <w:tab w:val="left" w:pos="567"/>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книга учета бланков строгой отчетности – в последний день месяца;</w:t>
      </w:r>
    </w:p>
    <w:p w:rsidR="00E03484" w:rsidRDefault="00E03484" w:rsidP="003A5543">
      <w:pPr>
        <w:pStyle w:val="a6"/>
        <w:numPr>
          <w:ilvl w:val="0"/>
          <w:numId w:val="34"/>
        </w:numPr>
        <w:tabs>
          <w:tab w:val="left" w:pos="567"/>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lastRenderedPageBreak/>
        <w:t>журналы операций, главная книга заполняются ежемесячно;</w:t>
      </w:r>
    </w:p>
    <w:p w:rsidR="009A6C80" w:rsidRPr="009A6C80" w:rsidRDefault="00E03484" w:rsidP="009A6C80">
      <w:pPr>
        <w:pStyle w:val="a6"/>
        <w:numPr>
          <w:ilvl w:val="0"/>
          <w:numId w:val="34"/>
        </w:numPr>
        <w:tabs>
          <w:tab w:val="left" w:pos="567"/>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другие регистры, не указанные выше, заполняются по мере необходимости, если иное не установлено законодательством РФ</w:t>
      </w:r>
      <w:r w:rsidR="009A6C80">
        <w:rPr>
          <w:rFonts w:ascii="Times New Roman" w:hAnsi="Times New Roman" w:cs="Times New Roman"/>
          <w:sz w:val="24"/>
          <w:szCs w:val="24"/>
          <w:lang w:eastAsia="ru-RU"/>
        </w:rPr>
        <w:t>.</w:t>
      </w:r>
    </w:p>
    <w:p w:rsidR="009A6C80" w:rsidRDefault="009A6C80" w:rsidP="00E35979">
      <w:pPr>
        <w:pStyle w:val="a6"/>
        <w:numPr>
          <w:ilvl w:val="0"/>
          <w:numId w:val="27"/>
        </w:numPr>
        <w:tabs>
          <w:tab w:val="left" w:pos="567"/>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A6C80">
        <w:rPr>
          <w:rFonts w:ascii="Times New Roman" w:hAnsi="Times New Roman" w:cs="Times New Roman"/>
          <w:sz w:val="24"/>
          <w:szCs w:val="24"/>
          <w:lang w:eastAsia="ru-RU"/>
        </w:rPr>
        <w:t>Осуществление операций по счетам осуществляются в журналах операций</w:t>
      </w:r>
      <w:r>
        <w:rPr>
          <w:rFonts w:ascii="Times New Roman" w:hAnsi="Times New Roman" w:cs="Times New Roman"/>
          <w:sz w:val="24"/>
          <w:szCs w:val="24"/>
          <w:lang w:eastAsia="ru-RU"/>
        </w:rPr>
        <w:t>.</w:t>
      </w:r>
      <w:r w:rsidRPr="009A6C80">
        <w:rPr>
          <w:rFonts w:ascii="Times New Roman" w:hAnsi="Times New Roman" w:cs="Times New Roman"/>
          <w:sz w:val="24"/>
          <w:szCs w:val="24"/>
          <w:lang w:eastAsia="ru-RU"/>
        </w:rPr>
        <w:t xml:space="preserve"> Журналам операций присваиваются номера согласно Приложению № 3. Журналы операций подписываются главным бухгалтером и бухгалтером, составившим журнал операций.</w:t>
      </w:r>
    </w:p>
    <w:p w:rsidR="00E03484" w:rsidRPr="00E35979" w:rsidRDefault="00E03484" w:rsidP="00FA7A38">
      <w:pPr>
        <w:pStyle w:val="a6"/>
        <w:numPr>
          <w:ilvl w:val="0"/>
          <w:numId w:val="27"/>
        </w:numPr>
        <w:tabs>
          <w:tab w:val="left" w:pos="567"/>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E35979">
        <w:rPr>
          <w:rFonts w:ascii="Times New Roman" w:hAnsi="Times New Roman" w:cs="Times New Roman"/>
          <w:sz w:val="24"/>
          <w:szCs w:val="24"/>
          <w:lang w:eastAsia="ru-RU"/>
        </w:rPr>
        <w:t>Журнал операций расчетов по оплате труда, денежному довольствию и стипендиям (ф. 0504071) ведется раздельно по кодам финансового обеспечения дея</w:t>
      </w:r>
      <w:r w:rsidR="009A6C80" w:rsidRPr="00E35979">
        <w:rPr>
          <w:rFonts w:ascii="Times New Roman" w:hAnsi="Times New Roman" w:cs="Times New Roman"/>
          <w:sz w:val="24"/>
          <w:szCs w:val="24"/>
          <w:lang w:eastAsia="ru-RU"/>
        </w:rPr>
        <w:t>тельности и раздельно по счетам. Аналитический учет расчетов по пенсиям, пособиям и иным социальным выплатам</w:t>
      </w:r>
      <w:r w:rsidR="00FA7A38" w:rsidRPr="00E35979">
        <w:rPr>
          <w:rFonts w:ascii="Times New Roman" w:hAnsi="Times New Roman" w:cs="Times New Roman"/>
          <w:sz w:val="24"/>
          <w:szCs w:val="24"/>
          <w:lang w:eastAsia="ru-RU"/>
        </w:rPr>
        <w:t xml:space="preserve"> ведется в журнале по прочим операциям (ф.0504071) по всем кодам финансового обеспечения.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8E7ED7">
        <w:rPr>
          <w:rFonts w:ascii="Times New Roman" w:hAnsi="Times New Roman" w:cs="Times New Roman"/>
          <w:sz w:val="24"/>
          <w:szCs w:val="24"/>
          <w:lang w:eastAsia="ru-RU"/>
        </w:rPr>
        <w:t>. 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Список сотрудников, имеющих право подписи электронных документов и регистров бухучета, утверждается отдельным приказом.</w:t>
      </w:r>
      <w:r w:rsidRPr="008E7ED7">
        <w:rPr>
          <w:rFonts w:ascii="Times New Roman" w:hAnsi="Times New Roman" w:cs="Times New Roman"/>
          <w:sz w:val="24"/>
          <w:szCs w:val="24"/>
          <w:lang w:eastAsia="ru-RU"/>
        </w:rPr>
        <w:br/>
      </w:r>
      <w:r w:rsidRPr="0072012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9</w:t>
      </w:r>
      <w:r w:rsidRPr="008E7ED7">
        <w:rPr>
          <w:rFonts w:ascii="Times New Roman" w:hAnsi="Times New Roman" w:cs="Times New Roman"/>
          <w:sz w:val="24"/>
          <w:szCs w:val="24"/>
          <w:lang w:eastAsia="ru-RU"/>
        </w:rPr>
        <w:t>. Особенности применения первичных документов:</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9.1. При приобретении и реализации нефинансовых активов составляется Акт о приеме-передаче объектов нефинансовых активов (ф. 0504101).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9.2.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9.3. В Табеле учета использования рабочего времени (ф. 0504421) </w:t>
      </w:r>
      <w:r w:rsidRPr="008E7ED7">
        <w:rPr>
          <w:rFonts w:ascii="Times New Roman" w:hAnsi="Times New Roman" w:cs="Times New Roman"/>
          <w:sz w:val="24"/>
          <w:szCs w:val="24"/>
          <w:u w:val="single"/>
          <w:lang w:eastAsia="ru-RU"/>
        </w:rPr>
        <w:t>приложение № 5</w:t>
      </w:r>
      <w:r w:rsidRPr="008E7ED7">
        <w:rPr>
          <w:rFonts w:ascii="Times New Roman" w:hAnsi="Times New Roman" w:cs="Times New Roman"/>
          <w:sz w:val="24"/>
          <w:szCs w:val="24"/>
          <w:lang w:eastAsia="ru-RU"/>
        </w:rPr>
        <w:t xml:space="preserve"> регистрируются </w:t>
      </w:r>
      <w:r>
        <w:rPr>
          <w:rFonts w:ascii="Times New Roman" w:hAnsi="Times New Roman" w:cs="Times New Roman"/>
          <w:sz w:val="24"/>
          <w:szCs w:val="24"/>
          <w:lang w:eastAsia="ru-RU"/>
        </w:rPr>
        <w:t>фактические затраты</w:t>
      </w:r>
      <w:r w:rsidRPr="008E7ED7">
        <w:rPr>
          <w:rFonts w:ascii="Times New Roman" w:hAnsi="Times New Roman" w:cs="Times New Roman"/>
          <w:sz w:val="24"/>
          <w:szCs w:val="24"/>
          <w:lang w:eastAsia="ru-RU"/>
        </w:rPr>
        <w:t xml:space="preserve"> рабочего времени, установленного правилами внутреннего трудового распорядка.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4"/>
          <w:szCs w:val="24"/>
          <w:lang w:eastAsia="ru-RU"/>
        </w:rPr>
      </w:pPr>
      <w:r w:rsidRPr="008E7ED7">
        <w:rPr>
          <w:rFonts w:ascii="Times New Roman" w:hAnsi="Times New Roman" w:cs="Times New Roman"/>
          <w:b/>
          <w:bCs/>
          <w:sz w:val="24"/>
          <w:szCs w:val="24"/>
          <w:lang w:val="en-US" w:eastAsia="ru-RU"/>
        </w:rPr>
        <w:t>V</w:t>
      </w:r>
      <w:r w:rsidRPr="008E7ED7">
        <w:rPr>
          <w:rFonts w:ascii="Times New Roman" w:hAnsi="Times New Roman" w:cs="Times New Roman"/>
          <w:b/>
          <w:bCs/>
          <w:sz w:val="24"/>
          <w:szCs w:val="24"/>
          <w:lang w:eastAsia="ru-RU"/>
        </w:rPr>
        <w:t>. План счетов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 </w:t>
      </w:r>
      <w:r w:rsidRPr="008E7ED7">
        <w:rPr>
          <w:rFonts w:ascii="Times New Roman" w:hAnsi="Times New Roman" w:cs="Times New Roman"/>
          <w:sz w:val="24"/>
          <w:szCs w:val="24"/>
          <w:lang w:eastAsia="ru-RU"/>
        </w:rPr>
        <w:tab/>
        <w:t>Бухгалтерский учет ведется с использованием Рабочего плана счетов (П</w:t>
      </w:r>
      <w:r w:rsidRPr="008E7ED7">
        <w:rPr>
          <w:rFonts w:ascii="Times New Roman" w:hAnsi="Times New Roman" w:cs="Times New Roman"/>
          <w:sz w:val="24"/>
          <w:szCs w:val="24"/>
          <w:u w:val="single"/>
          <w:lang w:eastAsia="ru-RU"/>
        </w:rPr>
        <w:t>риложение № 1)</w:t>
      </w:r>
      <w:r w:rsidRPr="008E7ED7">
        <w:rPr>
          <w:rFonts w:ascii="Times New Roman" w:hAnsi="Times New Roman" w:cs="Times New Roman"/>
          <w:sz w:val="24"/>
          <w:szCs w:val="24"/>
          <w:lang w:eastAsia="ru-RU"/>
        </w:rPr>
        <w:t>, разработанного в соответствии с Инструкцией к Единому плану счетов № 157н, Инструкцией № 174н, за исключением операций, указанных в пункте 2 раздела IV настоящей учетной политики.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E03484"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При отражении в бухучете хозяйственных операций 1–18 разряды номера счета Рабочего плана счетов формируются следующим образом:</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p>
    <w:tbl>
      <w:tblPr>
        <w:tblW w:w="9654" w:type="dxa"/>
        <w:tblInd w:w="2" w:type="dxa"/>
        <w:tblLook w:val="00A0" w:firstRow="1" w:lastRow="0" w:firstColumn="1" w:lastColumn="0" w:noHBand="0" w:noVBand="0"/>
      </w:tblPr>
      <w:tblGrid>
        <w:gridCol w:w="4268"/>
        <w:gridCol w:w="1275"/>
        <w:gridCol w:w="4111"/>
      </w:tblGrid>
      <w:tr w:rsidR="00E03484" w:rsidRPr="00FE173E">
        <w:trPr>
          <w:trHeight w:val="525"/>
        </w:trPr>
        <w:tc>
          <w:tcPr>
            <w:tcW w:w="4268" w:type="dxa"/>
            <w:tcBorders>
              <w:top w:val="single" w:sz="8" w:space="0" w:color="auto"/>
              <w:left w:val="single" w:sz="8" w:space="0" w:color="333333"/>
              <w:bottom w:val="single" w:sz="8" w:space="0" w:color="333333"/>
              <w:right w:val="single" w:sz="8" w:space="0" w:color="333333"/>
            </w:tcBorders>
          </w:tcPr>
          <w:p w:rsidR="00E03484" w:rsidRPr="008E7ED7" w:rsidRDefault="00E03484" w:rsidP="00730D16">
            <w:pPr>
              <w:tabs>
                <w:tab w:val="left" w:pos="993"/>
              </w:tabs>
              <w:spacing w:after="0" w:line="240" w:lineRule="auto"/>
              <w:ind w:firstLine="709"/>
              <w:jc w:val="both"/>
              <w:rPr>
                <w:rFonts w:ascii="Times New Roman" w:hAnsi="Times New Roman" w:cs="Times New Roman"/>
                <w:b/>
                <w:bCs/>
                <w:color w:val="000000"/>
                <w:sz w:val="24"/>
                <w:szCs w:val="24"/>
                <w:lang w:eastAsia="ru-RU"/>
              </w:rPr>
            </w:pPr>
            <w:r w:rsidRPr="008E7ED7">
              <w:rPr>
                <w:rFonts w:ascii="Times New Roman" w:hAnsi="Times New Roman" w:cs="Times New Roman"/>
                <w:b/>
                <w:bCs/>
                <w:color w:val="000000"/>
                <w:sz w:val="24"/>
                <w:szCs w:val="24"/>
                <w:lang w:eastAsia="ru-RU"/>
              </w:rPr>
              <w:t>Номер счета</w:t>
            </w:r>
          </w:p>
        </w:tc>
        <w:tc>
          <w:tcPr>
            <w:tcW w:w="1275" w:type="dxa"/>
            <w:tcBorders>
              <w:top w:val="single" w:sz="8" w:space="0" w:color="auto"/>
              <w:left w:val="nil"/>
              <w:bottom w:val="single" w:sz="8" w:space="0" w:color="333333"/>
              <w:right w:val="single" w:sz="8" w:space="0" w:color="333333"/>
            </w:tcBorders>
          </w:tcPr>
          <w:p w:rsidR="00E03484" w:rsidRPr="008E7ED7" w:rsidRDefault="00E03484" w:rsidP="00730D16">
            <w:pPr>
              <w:tabs>
                <w:tab w:val="left" w:pos="993"/>
              </w:tabs>
              <w:spacing w:after="0" w:line="240" w:lineRule="auto"/>
              <w:ind w:firstLine="709"/>
              <w:jc w:val="both"/>
              <w:rPr>
                <w:rFonts w:ascii="Times New Roman" w:hAnsi="Times New Roman" w:cs="Times New Roman"/>
                <w:b/>
                <w:bCs/>
                <w:color w:val="000000"/>
                <w:sz w:val="24"/>
                <w:szCs w:val="24"/>
                <w:lang w:eastAsia="ru-RU"/>
              </w:rPr>
            </w:pPr>
            <w:r w:rsidRPr="008E7ED7">
              <w:rPr>
                <w:rFonts w:ascii="Times New Roman" w:hAnsi="Times New Roman" w:cs="Times New Roman"/>
                <w:b/>
                <w:bCs/>
                <w:color w:val="000000"/>
                <w:sz w:val="24"/>
                <w:szCs w:val="24"/>
                <w:lang w:eastAsia="ru-RU"/>
              </w:rPr>
              <w:t>Разряд номера счета</w:t>
            </w:r>
          </w:p>
        </w:tc>
        <w:tc>
          <w:tcPr>
            <w:tcW w:w="4111" w:type="dxa"/>
            <w:tcBorders>
              <w:top w:val="single" w:sz="8" w:space="0" w:color="auto"/>
              <w:left w:val="nil"/>
              <w:bottom w:val="single" w:sz="8" w:space="0" w:color="333333"/>
              <w:right w:val="single" w:sz="8" w:space="0" w:color="333333"/>
            </w:tcBorders>
          </w:tcPr>
          <w:p w:rsidR="00E03484" w:rsidRPr="008E7ED7" w:rsidRDefault="00E03484" w:rsidP="00730D16">
            <w:pPr>
              <w:tabs>
                <w:tab w:val="left" w:pos="993"/>
              </w:tabs>
              <w:spacing w:after="0" w:line="240" w:lineRule="auto"/>
              <w:ind w:firstLine="709"/>
              <w:jc w:val="both"/>
              <w:rPr>
                <w:rFonts w:ascii="Times New Roman" w:hAnsi="Times New Roman" w:cs="Times New Roman"/>
                <w:b/>
                <w:bCs/>
                <w:color w:val="000000"/>
                <w:sz w:val="24"/>
                <w:szCs w:val="24"/>
                <w:lang w:eastAsia="ru-RU"/>
              </w:rPr>
            </w:pPr>
            <w:r w:rsidRPr="008E7ED7">
              <w:rPr>
                <w:rFonts w:ascii="Times New Roman" w:hAnsi="Times New Roman" w:cs="Times New Roman"/>
                <w:b/>
                <w:bCs/>
                <w:color w:val="000000"/>
                <w:sz w:val="24"/>
                <w:szCs w:val="24"/>
                <w:lang w:eastAsia="ru-RU"/>
              </w:rPr>
              <w:t>Информация, отражаемая в разрядах счета</w:t>
            </w:r>
          </w:p>
        </w:tc>
      </w:tr>
      <w:tr w:rsidR="00E03484" w:rsidRPr="00FE173E">
        <w:trPr>
          <w:trHeight w:val="300"/>
        </w:trPr>
        <w:tc>
          <w:tcPr>
            <w:tcW w:w="4268" w:type="dxa"/>
            <w:tcBorders>
              <w:top w:val="nil"/>
              <w:left w:val="single" w:sz="8" w:space="0" w:color="333333"/>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w:t>
            </w:r>
          </w:p>
        </w:tc>
        <w:tc>
          <w:tcPr>
            <w:tcW w:w="1275" w:type="dxa"/>
            <w:vMerge w:val="restart"/>
            <w:tcBorders>
              <w:top w:val="nil"/>
              <w:left w:val="single" w:sz="8" w:space="0" w:color="333333"/>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1-4</w:t>
            </w:r>
          </w:p>
        </w:tc>
        <w:tc>
          <w:tcPr>
            <w:tcW w:w="4111" w:type="dxa"/>
            <w:tcBorders>
              <w:top w:val="nil"/>
              <w:left w:val="nil"/>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Аналитический код вида услуги:</w:t>
            </w:r>
          </w:p>
        </w:tc>
      </w:tr>
      <w:tr w:rsidR="00E03484" w:rsidRPr="00FE173E">
        <w:trPr>
          <w:trHeight w:val="510"/>
        </w:trPr>
        <w:tc>
          <w:tcPr>
            <w:tcW w:w="4268" w:type="dxa"/>
            <w:tcBorders>
              <w:top w:val="nil"/>
              <w:left w:val="single" w:sz="8" w:space="0" w:color="333333"/>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xml:space="preserve">Все счета обслуживаемого дошкольного образовательного учреждения </w:t>
            </w: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0701 «Дошкольное образование»</w:t>
            </w:r>
          </w:p>
        </w:tc>
      </w:tr>
      <w:tr w:rsidR="00E03484" w:rsidRPr="00FE173E">
        <w:trPr>
          <w:trHeight w:val="463"/>
        </w:trPr>
        <w:tc>
          <w:tcPr>
            <w:tcW w:w="4268" w:type="dxa"/>
            <w:tcBorders>
              <w:top w:val="nil"/>
              <w:left w:val="single" w:sz="8" w:space="0" w:color="333333"/>
              <w:bottom w:val="single" w:sz="4" w:space="0" w:color="auto"/>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w:t>
            </w:r>
          </w:p>
        </w:tc>
        <w:tc>
          <w:tcPr>
            <w:tcW w:w="1275" w:type="dxa"/>
            <w:vMerge/>
            <w:tcBorders>
              <w:top w:val="nil"/>
              <w:left w:val="single" w:sz="8" w:space="0" w:color="333333"/>
              <w:bottom w:val="single" w:sz="4" w:space="0" w:color="auto"/>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single" w:sz="4" w:space="0" w:color="auto"/>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r>
      <w:tr w:rsidR="00E03484" w:rsidRPr="00FE173E">
        <w:trPr>
          <w:trHeight w:val="63"/>
        </w:trPr>
        <w:tc>
          <w:tcPr>
            <w:tcW w:w="4268" w:type="dxa"/>
            <w:tcBorders>
              <w:top w:val="single" w:sz="4" w:space="0" w:color="auto"/>
              <w:left w:val="single" w:sz="8" w:space="0" w:color="333333"/>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tcBorders>
              <w:top w:val="single" w:sz="4" w:space="0" w:color="auto"/>
              <w:left w:val="single" w:sz="8" w:space="0" w:color="333333"/>
              <w:bottom w:val="single" w:sz="8" w:space="0" w:color="333333"/>
              <w:right w:val="single" w:sz="8" w:space="0" w:color="333333"/>
            </w:tcBorders>
            <w:vAlign w:val="center"/>
          </w:tcPr>
          <w:p w:rsidR="00E03484" w:rsidRPr="008E7ED7" w:rsidRDefault="00E03484" w:rsidP="0011171C">
            <w:pPr>
              <w:tabs>
                <w:tab w:val="left" w:pos="993"/>
              </w:tabs>
              <w:spacing w:after="0" w:line="240" w:lineRule="auto"/>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1-4</w:t>
            </w:r>
          </w:p>
        </w:tc>
        <w:tc>
          <w:tcPr>
            <w:tcW w:w="4111" w:type="dxa"/>
            <w:tcBorders>
              <w:top w:val="single" w:sz="4" w:space="0" w:color="auto"/>
              <w:left w:val="nil"/>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r>
      <w:tr w:rsidR="00E03484" w:rsidRPr="00FE173E">
        <w:trPr>
          <w:trHeight w:val="315"/>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xml:space="preserve">Все счета </w:t>
            </w:r>
          </w:p>
        </w:tc>
        <w:tc>
          <w:tcPr>
            <w:tcW w:w="1275" w:type="dxa"/>
            <w:tcBorders>
              <w:top w:val="nil"/>
              <w:left w:val="nil"/>
              <w:bottom w:val="single" w:sz="8" w:space="0" w:color="333333"/>
              <w:right w:val="single" w:sz="8" w:space="0" w:color="333333"/>
            </w:tcBorders>
            <w:vAlign w:val="center"/>
          </w:tcPr>
          <w:p w:rsidR="00E03484" w:rsidRPr="008E7ED7" w:rsidRDefault="00E03484" w:rsidP="0011171C">
            <w:pPr>
              <w:tabs>
                <w:tab w:val="left" w:pos="993"/>
              </w:tabs>
              <w:spacing w:after="0" w:line="240" w:lineRule="auto"/>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5-14</w:t>
            </w: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Отражаются нули</w:t>
            </w:r>
          </w:p>
        </w:tc>
      </w:tr>
      <w:tr w:rsidR="00E03484" w:rsidRPr="00FE173E">
        <w:trPr>
          <w:trHeight w:val="300"/>
        </w:trPr>
        <w:tc>
          <w:tcPr>
            <w:tcW w:w="4268" w:type="dxa"/>
            <w:vMerge w:val="restart"/>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roofErr w:type="gramStart"/>
            <w:r w:rsidRPr="008E7ED7">
              <w:rPr>
                <w:rFonts w:ascii="Times New Roman" w:hAnsi="Times New Roman" w:cs="Times New Roman"/>
                <w:color w:val="000000"/>
                <w:sz w:val="24"/>
                <w:szCs w:val="24"/>
                <w:lang w:eastAsia="ru-RU"/>
              </w:rPr>
              <w:t>Все счета (за исключением счетов 0 100 00 000 «Нефинансовые активы», 0 201 35 000 «Денежные документы», 0 401 20 200 «Расходы экономического субъекта» (0 401 20 241, 0 401 20 242, 0 401 20 270)</w:t>
            </w:r>
            <w:proofErr w:type="gramEnd"/>
          </w:p>
        </w:tc>
        <w:tc>
          <w:tcPr>
            <w:tcW w:w="1275" w:type="dxa"/>
            <w:vMerge w:val="restart"/>
            <w:tcBorders>
              <w:top w:val="nil"/>
              <w:left w:val="single" w:sz="8" w:space="0" w:color="333333"/>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xml:space="preserve">15 -17 </w:t>
            </w:r>
          </w:p>
        </w:tc>
        <w:tc>
          <w:tcPr>
            <w:tcW w:w="4111" w:type="dxa"/>
            <w:tcBorders>
              <w:top w:val="nil"/>
              <w:left w:val="nil"/>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Код вида поступлений или выбытий, соответствующий:</w:t>
            </w:r>
          </w:p>
        </w:tc>
      </w:tr>
      <w:tr w:rsidR="00E03484" w:rsidRPr="00FE173E">
        <w:trPr>
          <w:trHeight w:val="510"/>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nil"/>
              <w:right w:val="single" w:sz="8" w:space="0" w:color="333333"/>
            </w:tcBorders>
            <w:vAlign w:val="center"/>
          </w:tcPr>
          <w:p w:rsidR="00E03484" w:rsidRPr="008E7ED7" w:rsidRDefault="00E03484" w:rsidP="00E63483">
            <w:pPr>
              <w:tabs>
                <w:tab w:val="left" w:pos="993"/>
              </w:tabs>
              <w:spacing w:after="0" w:line="240" w:lineRule="auto"/>
              <w:ind w:firstLineChars="500" w:firstLine="1200"/>
              <w:jc w:val="both"/>
              <w:rPr>
                <w:rFonts w:ascii="Symbol" w:hAnsi="Symbol" w:cs="Symbol"/>
                <w:color w:val="000000"/>
                <w:sz w:val="24"/>
                <w:szCs w:val="24"/>
                <w:lang w:eastAsia="ru-RU"/>
              </w:rPr>
            </w:pPr>
            <w:r w:rsidRPr="008E7ED7">
              <w:rPr>
                <w:rFonts w:ascii="Symbol" w:hAnsi="Symbol" w:cs="Symbol"/>
                <w:color w:val="000000"/>
                <w:sz w:val="24"/>
                <w:szCs w:val="24"/>
                <w:lang w:eastAsia="ru-RU"/>
              </w:rPr>
              <w:t></w:t>
            </w:r>
            <w:r w:rsidRPr="008E7ED7">
              <w:rPr>
                <w:rFonts w:ascii="Times New Roman" w:hAnsi="Times New Roman" w:cs="Times New Roman"/>
                <w:color w:val="000000"/>
                <w:sz w:val="24"/>
                <w:szCs w:val="24"/>
                <w:lang w:eastAsia="ru-RU"/>
              </w:rPr>
              <w:t>         аналитической группе подвида доходов бюджетов;</w:t>
            </w:r>
          </w:p>
        </w:tc>
      </w:tr>
      <w:tr w:rsidR="00E03484" w:rsidRPr="00FE173E">
        <w:trPr>
          <w:trHeight w:val="300"/>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nil"/>
              <w:right w:val="single" w:sz="8" w:space="0" w:color="333333"/>
            </w:tcBorders>
            <w:vAlign w:val="center"/>
          </w:tcPr>
          <w:p w:rsidR="00E03484" w:rsidRPr="008E7ED7" w:rsidRDefault="00E03484" w:rsidP="00E63483">
            <w:pPr>
              <w:tabs>
                <w:tab w:val="left" w:pos="993"/>
              </w:tabs>
              <w:spacing w:after="0" w:line="240" w:lineRule="auto"/>
              <w:ind w:firstLineChars="500" w:firstLine="1200"/>
              <w:jc w:val="both"/>
              <w:rPr>
                <w:rFonts w:ascii="Symbol" w:hAnsi="Symbol" w:cs="Symbol"/>
                <w:color w:val="000000"/>
                <w:sz w:val="24"/>
                <w:szCs w:val="24"/>
                <w:lang w:eastAsia="ru-RU"/>
              </w:rPr>
            </w:pPr>
            <w:r w:rsidRPr="008E7ED7">
              <w:rPr>
                <w:rFonts w:ascii="Symbol" w:hAnsi="Symbol" w:cs="Symbol"/>
                <w:color w:val="000000"/>
                <w:sz w:val="24"/>
                <w:szCs w:val="24"/>
                <w:lang w:eastAsia="ru-RU"/>
              </w:rPr>
              <w:t></w:t>
            </w:r>
            <w:r w:rsidRPr="008E7ED7">
              <w:rPr>
                <w:rFonts w:ascii="Times New Roman" w:hAnsi="Times New Roman" w:cs="Times New Roman"/>
                <w:color w:val="000000"/>
                <w:sz w:val="24"/>
                <w:szCs w:val="24"/>
                <w:lang w:eastAsia="ru-RU"/>
              </w:rPr>
              <w:t>         коду вида расходов;</w:t>
            </w:r>
          </w:p>
        </w:tc>
      </w:tr>
      <w:tr w:rsidR="00E03484" w:rsidRPr="00FE173E">
        <w:trPr>
          <w:trHeight w:val="525"/>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single" w:sz="8" w:space="0" w:color="333333"/>
              <w:right w:val="single" w:sz="8" w:space="0" w:color="333333"/>
            </w:tcBorders>
            <w:vAlign w:val="center"/>
          </w:tcPr>
          <w:p w:rsidR="00E03484" w:rsidRPr="008E7ED7" w:rsidRDefault="00E03484" w:rsidP="00E63483">
            <w:pPr>
              <w:tabs>
                <w:tab w:val="left" w:pos="993"/>
              </w:tabs>
              <w:spacing w:after="0" w:line="240" w:lineRule="auto"/>
              <w:ind w:firstLineChars="500" w:firstLine="1200"/>
              <w:jc w:val="both"/>
              <w:rPr>
                <w:rFonts w:ascii="Symbol" w:hAnsi="Symbol" w:cs="Symbol"/>
                <w:color w:val="000000"/>
                <w:sz w:val="24"/>
                <w:szCs w:val="24"/>
                <w:lang w:eastAsia="ru-RU"/>
              </w:rPr>
            </w:pPr>
            <w:r w:rsidRPr="008E7ED7">
              <w:rPr>
                <w:rFonts w:ascii="Symbol" w:hAnsi="Symbol" w:cs="Symbol"/>
                <w:color w:val="000000"/>
                <w:sz w:val="24"/>
                <w:szCs w:val="24"/>
                <w:lang w:eastAsia="ru-RU"/>
              </w:rPr>
              <w:t></w:t>
            </w:r>
            <w:r w:rsidRPr="008E7ED7">
              <w:rPr>
                <w:rFonts w:ascii="Times New Roman" w:hAnsi="Times New Roman" w:cs="Times New Roman"/>
                <w:color w:val="000000"/>
                <w:sz w:val="24"/>
                <w:szCs w:val="24"/>
                <w:lang w:eastAsia="ru-RU"/>
              </w:rPr>
              <w:t xml:space="preserve">         аналитической группе </w:t>
            </w:r>
            <w:proofErr w:type="gramStart"/>
            <w:r w:rsidRPr="008E7ED7">
              <w:rPr>
                <w:rFonts w:ascii="Times New Roman" w:hAnsi="Times New Roman" w:cs="Times New Roman"/>
                <w:color w:val="000000"/>
                <w:sz w:val="24"/>
                <w:szCs w:val="24"/>
                <w:lang w:eastAsia="ru-RU"/>
              </w:rPr>
              <w:t>вида источников финансирования дефицитов бюджетов</w:t>
            </w:r>
            <w:proofErr w:type="gramEnd"/>
          </w:p>
        </w:tc>
      </w:tr>
      <w:tr w:rsidR="00E03484" w:rsidRPr="00FE173E">
        <w:trPr>
          <w:trHeight w:val="2310"/>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roofErr w:type="gramStart"/>
            <w:r w:rsidRPr="008E7ED7">
              <w:rPr>
                <w:rFonts w:ascii="Times New Roman" w:hAnsi="Times New Roman" w:cs="Times New Roman"/>
                <w:color w:val="000000"/>
                <w:sz w:val="24"/>
                <w:szCs w:val="24"/>
                <w:lang w:eastAsia="ru-RU"/>
              </w:rPr>
              <w:t>Счет 0 100 00 000 «Нефинансовые активы» (за исключением счетов аналитического учета счетов 0 106 00 000 «Вложения в нефинансовые активы», 0 107 00 000 «Нефинансовые активы в пути», 0 109 00 000 «Затраты на изготовление готовой продукции, выполнение работ, услуг»), а также счет 0 201 35 000 «Денежные документы» и корреспондирующие с ними счета 0 401 20 200 «Расходы</w:t>
            </w:r>
            <w:proofErr w:type="gramEnd"/>
            <w:r w:rsidRPr="008E7ED7">
              <w:rPr>
                <w:rFonts w:ascii="Times New Roman" w:hAnsi="Times New Roman" w:cs="Times New Roman"/>
                <w:color w:val="000000"/>
                <w:sz w:val="24"/>
                <w:szCs w:val="24"/>
                <w:lang w:eastAsia="ru-RU"/>
              </w:rPr>
              <w:t xml:space="preserve"> экономического субъекта» (0 401 20 241, 0 401 20 242, 0 401 20 270)</w:t>
            </w:r>
          </w:p>
        </w:tc>
        <w:tc>
          <w:tcPr>
            <w:tcW w:w="1275" w:type="dxa"/>
            <w:tcBorders>
              <w:top w:val="nil"/>
              <w:left w:val="nil"/>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5 – 17</w:t>
            </w: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Отражаются нули (если иное не предусмотрено требованиями целевого назначения выделенных средств)</w:t>
            </w:r>
          </w:p>
        </w:tc>
      </w:tr>
      <w:tr w:rsidR="00E03484" w:rsidRPr="00FE173E">
        <w:trPr>
          <w:trHeight w:val="315"/>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Счет 0 201 00 000 «Денежные средства учреждения»</w:t>
            </w:r>
          </w:p>
        </w:tc>
        <w:tc>
          <w:tcPr>
            <w:tcW w:w="1275" w:type="dxa"/>
            <w:tcBorders>
              <w:top w:val="nil"/>
              <w:left w:val="nil"/>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 – 17</w:t>
            </w: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Отражаются нули</w:t>
            </w:r>
          </w:p>
        </w:tc>
      </w:tr>
      <w:tr w:rsidR="00E03484" w:rsidRPr="00FE173E">
        <w:trPr>
          <w:trHeight w:val="525"/>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Счет 0 204 00 000 «Финансовые вложения»</w:t>
            </w:r>
          </w:p>
        </w:tc>
        <w:tc>
          <w:tcPr>
            <w:tcW w:w="1275" w:type="dxa"/>
            <w:tcBorders>
              <w:top w:val="nil"/>
              <w:left w:val="nil"/>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 – 17</w:t>
            </w: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Отражаются нули, если иное не предусмотрено требованиями целевого назначения выделенных средств</w:t>
            </w:r>
          </w:p>
        </w:tc>
      </w:tr>
      <w:tr w:rsidR="00E03484" w:rsidRPr="00FE173E">
        <w:trPr>
          <w:trHeight w:val="510"/>
        </w:trPr>
        <w:tc>
          <w:tcPr>
            <w:tcW w:w="4268" w:type="dxa"/>
            <w:tcBorders>
              <w:top w:val="nil"/>
              <w:left w:val="single" w:sz="8" w:space="0" w:color="333333"/>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Счет 0 207 00 000 «Расчеты по кредитам,</w:t>
            </w:r>
          </w:p>
        </w:tc>
        <w:tc>
          <w:tcPr>
            <w:tcW w:w="1275" w:type="dxa"/>
            <w:vMerge w:val="restart"/>
            <w:tcBorders>
              <w:top w:val="nil"/>
              <w:left w:val="single" w:sz="8" w:space="0" w:color="333333"/>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15 – 17</w:t>
            </w:r>
          </w:p>
        </w:tc>
        <w:tc>
          <w:tcPr>
            <w:tcW w:w="4111" w:type="dxa"/>
            <w:vMerge w:val="restart"/>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Отражается аналитический код поступления</w:t>
            </w:r>
          </w:p>
        </w:tc>
      </w:tr>
      <w:tr w:rsidR="00E03484" w:rsidRPr="00FE173E">
        <w:trPr>
          <w:trHeight w:val="525"/>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xml:space="preserve">займам (ссудам)», </w:t>
            </w:r>
            <w:proofErr w:type="gramStart"/>
            <w:r w:rsidRPr="008E7ED7">
              <w:rPr>
                <w:rFonts w:ascii="Times New Roman" w:hAnsi="Times New Roman" w:cs="Times New Roman"/>
                <w:color w:val="000000"/>
                <w:sz w:val="24"/>
                <w:szCs w:val="24"/>
                <w:lang w:eastAsia="ru-RU"/>
              </w:rPr>
              <w:t>отражающий</w:t>
            </w:r>
            <w:proofErr w:type="gramEnd"/>
            <w:r w:rsidRPr="008E7ED7">
              <w:rPr>
                <w:rFonts w:ascii="Times New Roman" w:hAnsi="Times New Roman" w:cs="Times New Roman"/>
                <w:color w:val="000000"/>
                <w:sz w:val="24"/>
                <w:szCs w:val="24"/>
                <w:lang w:eastAsia="ru-RU"/>
              </w:rPr>
              <w:t xml:space="preserve"> сумму основного долга по кредитам, займам (ссудам)</w:t>
            </w: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r>
      <w:tr w:rsidR="00E03484" w:rsidRPr="00FE173E">
        <w:trPr>
          <w:trHeight w:val="780"/>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lastRenderedPageBreak/>
              <w:t>Счет 0 301 00 000 «Расчеты с кредиторами по долговым обязательствам», отражающий сумму основного долга по кредитам, займам (ссудам)</w:t>
            </w:r>
          </w:p>
        </w:tc>
        <w:tc>
          <w:tcPr>
            <w:tcW w:w="1275" w:type="dxa"/>
            <w:tcBorders>
              <w:top w:val="nil"/>
              <w:left w:val="nil"/>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15 – 17</w:t>
            </w: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Отражается аналитический код выбытия</w:t>
            </w:r>
          </w:p>
        </w:tc>
      </w:tr>
      <w:tr w:rsidR="00E03484" w:rsidRPr="00FE173E">
        <w:trPr>
          <w:trHeight w:val="780"/>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Счет 0 304 01 000 «Расчеты по средствам, полученным во временное распоряжение»</w:t>
            </w:r>
          </w:p>
        </w:tc>
        <w:tc>
          <w:tcPr>
            <w:tcW w:w="1275" w:type="dxa"/>
            <w:tcBorders>
              <w:top w:val="nil"/>
              <w:left w:val="nil"/>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 – 17</w:t>
            </w: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Отражаются нули</w:t>
            </w:r>
          </w:p>
        </w:tc>
      </w:tr>
      <w:tr w:rsidR="00E03484" w:rsidRPr="00FE173E">
        <w:trPr>
          <w:trHeight w:val="300"/>
        </w:trPr>
        <w:tc>
          <w:tcPr>
            <w:tcW w:w="4268" w:type="dxa"/>
            <w:vMerge w:val="restart"/>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Все счета</w:t>
            </w:r>
          </w:p>
        </w:tc>
        <w:tc>
          <w:tcPr>
            <w:tcW w:w="1275" w:type="dxa"/>
            <w:vMerge w:val="restart"/>
            <w:tcBorders>
              <w:top w:val="nil"/>
              <w:left w:val="single" w:sz="8" w:space="0" w:color="333333"/>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18</w:t>
            </w:r>
          </w:p>
        </w:tc>
        <w:tc>
          <w:tcPr>
            <w:tcW w:w="4111" w:type="dxa"/>
            <w:tcBorders>
              <w:top w:val="nil"/>
              <w:left w:val="nil"/>
              <w:bottom w:val="nil"/>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Код вида финансового обеспечения (деятельности)</w:t>
            </w:r>
          </w:p>
        </w:tc>
      </w:tr>
      <w:tr w:rsidR="00E03484" w:rsidRPr="00FE173E">
        <w:trPr>
          <w:trHeight w:val="510"/>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nil"/>
              <w:right w:val="single" w:sz="8" w:space="0" w:color="333333"/>
            </w:tcBorders>
            <w:vAlign w:val="center"/>
          </w:tcPr>
          <w:p w:rsidR="00E03484" w:rsidRPr="008E7ED7" w:rsidRDefault="00E03484" w:rsidP="00E63483">
            <w:pPr>
              <w:tabs>
                <w:tab w:val="left" w:pos="993"/>
              </w:tabs>
              <w:spacing w:after="0" w:line="240" w:lineRule="auto"/>
              <w:ind w:firstLineChars="200" w:firstLine="480"/>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2 – приносящая доход деятельность (собственные доходы учреждения);</w:t>
            </w:r>
          </w:p>
        </w:tc>
      </w:tr>
      <w:tr w:rsidR="00E03484" w:rsidRPr="00FE173E">
        <w:trPr>
          <w:trHeight w:val="300"/>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nil"/>
              <w:right w:val="single" w:sz="8" w:space="0" w:color="333333"/>
            </w:tcBorders>
            <w:vAlign w:val="center"/>
          </w:tcPr>
          <w:p w:rsidR="00E03484" w:rsidRPr="008E7ED7" w:rsidRDefault="00E03484" w:rsidP="00E63483">
            <w:pPr>
              <w:tabs>
                <w:tab w:val="left" w:pos="993"/>
              </w:tabs>
              <w:spacing w:after="0" w:line="240" w:lineRule="auto"/>
              <w:ind w:firstLineChars="200" w:firstLine="480"/>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3 – средства во временном распоряжении;</w:t>
            </w:r>
          </w:p>
        </w:tc>
      </w:tr>
      <w:tr w:rsidR="00E03484" w:rsidRPr="00FE173E">
        <w:trPr>
          <w:trHeight w:val="510"/>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nil"/>
              <w:right w:val="single" w:sz="8" w:space="0" w:color="333333"/>
            </w:tcBorders>
            <w:vAlign w:val="center"/>
          </w:tcPr>
          <w:p w:rsidR="00E03484" w:rsidRPr="008E7ED7" w:rsidRDefault="00E03484" w:rsidP="00E63483">
            <w:pPr>
              <w:tabs>
                <w:tab w:val="left" w:pos="993"/>
              </w:tabs>
              <w:spacing w:after="0" w:line="240" w:lineRule="auto"/>
              <w:ind w:firstLineChars="200" w:firstLine="480"/>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4 – субсидия на выполнение государственного задания;</w:t>
            </w:r>
          </w:p>
        </w:tc>
      </w:tr>
      <w:tr w:rsidR="00E03484" w:rsidRPr="00FE173E">
        <w:trPr>
          <w:trHeight w:val="300"/>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nil"/>
              <w:right w:val="single" w:sz="8" w:space="0" w:color="333333"/>
            </w:tcBorders>
            <w:vAlign w:val="center"/>
          </w:tcPr>
          <w:p w:rsidR="00E03484" w:rsidRPr="008E7ED7" w:rsidRDefault="00E03484" w:rsidP="00E63483">
            <w:pPr>
              <w:tabs>
                <w:tab w:val="left" w:pos="993"/>
              </w:tabs>
              <w:spacing w:after="0" w:line="240" w:lineRule="auto"/>
              <w:ind w:firstLineChars="200" w:firstLine="480"/>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5 – субсидии на иные цели;</w:t>
            </w:r>
          </w:p>
        </w:tc>
      </w:tr>
      <w:tr w:rsidR="00E03484" w:rsidRPr="00FE173E">
        <w:trPr>
          <w:trHeight w:val="525"/>
        </w:trPr>
        <w:tc>
          <w:tcPr>
            <w:tcW w:w="4268"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1275" w:type="dxa"/>
            <w:vMerge/>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Symbol" w:hAnsi="Symbol" w:cs="Symbol"/>
                <w:color w:val="000000"/>
                <w:sz w:val="24"/>
                <w:szCs w:val="24"/>
                <w:lang w:eastAsia="ru-RU"/>
              </w:rPr>
            </w:pPr>
            <w:r w:rsidRPr="008E7ED7">
              <w:rPr>
                <w:rFonts w:ascii="Symbol" w:hAnsi="Symbol" w:cs="Symbol"/>
                <w:color w:val="000000"/>
                <w:sz w:val="24"/>
                <w:szCs w:val="24"/>
                <w:lang w:eastAsia="ru-RU"/>
              </w:rPr>
              <w:t></w:t>
            </w:r>
            <w:r w:rsidRPr="008E7ED7">
              <w:rPr>
                <w:rFonts w:ascii="Symbol" w:hAnsi="Symbol" w:cs="Symbol"/>
                <w:color w:val="000000"/>
                <w:sz w:val="24"/>
                <w:szCs w:val="24"/>
                <w:lang w:eastAsia="ru-RU"/>
              </w:rPr>
              <w:t></w:t>
            </w:r>
            <w:r w:rsidRPr="008E7ED7">
              <w:rPr>
                <w:rFonts w:ascii="Symbol" w:hAnsi="Symbol" w:cs="Symbol"/>
                <w:color w:val="000000"/>
                <w:sz w:val="24"/>
                <w:szCs w:val="24"/>
                <w:lang w:eastAsia="ru-RU"/>
              </w:rPr>
              <w:t></w:t>
            </w:r>
            <w:r w:rsidRPr="008E7ED7">
              <w:rPr>
                <w:rFonts w:ascii="Symbol" w:hAnsi="Symbol" w:cs="Symbol"/>
                <w:color w:val="000000"/>
                <w:sz w:val="24"/>
                <w:szCs w:val="24"/>
                <w:lang w:eastAsia="ru-RU"/>
              </w:rPr>
              <w:t></w:t>
            </w:r>
            <w:r w:rsidRPr="008E7ED7">
              <w:rPr>
                <w:rFonts w:ascii="Symbol" w:hAnsi="Symbol" w:cs="Symbol"/>
                <w:color w:val="000000"/>
                <w:sz w:val="24"/>
                <w:szCs w:val="24"/>
                <w:lang w:eastAsia="ru-RU"/>
              </w:rPr>
              <w:t></w:t>
            </w:r>
            <w:r w:rsidRPr="008E7ED7">
              <w:rPr>
                <w:rFonts w:ascii="Times New Roman" w:hAnsi="Times New Roman" w:cs="Times New Roman"/>
                <w:color w:val="000000"/>
                <w:sz w:val="24"/>
                <w:szCs w:val="24"/>
                <w:lang w:eastAsia="ru-RU"/>
              </w:rPr>
              <w:t>    6 – субсидии на цели осуществления капитальных вложений</w:t>
            </w:r>
          </w:p>
        </w:tc>
      </w:tr>
      <w:tr w:rsidR="00E03484" w:rsidRPr="00FE173E">
        <w:trPr>
          <w:trHeight w:val="525"/>
        </w:trPr>
        <w:tc>
          <w:tcPr>
            <w:tcW w:w="4268" w:type="dxa"/>
            <w:tcBorders>
              <w:top w:val="nil"/>
              <w:left w:val="single" w:sz="8" w:space="0" w:color="333333"/>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Все счета</w:t>
            </w:r>
          </w:p>
        </w:tc>
        <w:tc>
          <w:tcPr>
            <w:tcW w:w="1275" w:type="dxa"/>
            <w:tcBorders>
              <w:top w:val="nil"/>
              <w:left w:val="nil"/>
              <w:bottom w:val="single" w:sz="8" w:space="0" w:color="333333"/>
              <w:right w:val="single" w:sz="8" w:space="0" w:color="333333"/>
            </w:tcBorders>
            <w:vAlign w:val="center"/>
          </w:tcPr>
          <w:p w:rsidR="00E03484" w:rsidRPr="008E7ED7" w:rsidRDefault="00E03484" w:rsidP="0011171C">
            <w:pPr>
              <w:tabs>
                <w:tab w:val="left" w:pos="993"/>
              </w:tabs>
              <w:spacing w:after="0" w:line="240" w:lineRule="auto"/>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24 – 26</w:t>
            </w:r>
          </w:p>
        </w:tc>
        <w:tc>
          <w:tcPr>
            <w:tcW w:w="4111" w:type="dxa"/>
            <w:tcBorders>
              <w:top w:val="nil"/>
              <w:left w:val="nil"/>
              <w:bottom w:val="single" w:sz="8" w:space="0" w:color="333333"/>
              <w:right w:val="single" w:sz="8" w:space="0" w:color="333333"/>
            </w:tcBorders>
            <w:vAlign w:val="center"/>
          </w:tcPr>
          <w:p w:rsidR="00E03484" w:rsidRPr="008E7ED7" w:rsidRDefault="00E03484" w:rsidP="00730D16">
            <w:pPr>
              <w:tabs>
                <w:tab w:val="left" w:pos="993"/>
              </w:tabs>
              <w:spacing w:after="0" w:line="24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Коды классификации операций сектора государственного управления (КОСГУ)</w:t>
            </w:r>
          </w:p>
        </w:tc>
      </w:tr>
    </w:tbl>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пункты 21–21.2 Инструкции к Единому плану счетов № 157н, пункт 2.1 Инструкции № 174н.</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Корреспонденцию счетов по отражению операций на счетах бухгалтерского учета, при отсутствии ее в Инструкции №174н, согласовывать с органом, осуществляющим функции и полномочия учредителя, со специалистами Министерства Финансов.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2. При осуществлении деятельности учреждения применять следующие коды (виды) финансового обеспечения: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- 2 – приносящая доход деятельность (собственные средства);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- 3 – средства во временном распоряжении;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- 4 -  субсидия на выполнение государственного (муниципального) задания;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- 5 – субсидия на иные цели;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8E7ED7">
        <w:rPr>
          <w:rFonts w:ascii="Times New Roman" w:hAnsi="Times New Roman" w:cs="Times New Roman"/>
          <w:sz w:val="24"/>
          <w:szCs w:val="24"/>
          <w:lang w:eastAsia="ru-RU"/>
        </w:rPr>
        <w:t>- 6 – субсидии на цели осуществления капитальных вложений.</w:t>
      </w:r>
    </w:p>
    <w:p w:rsidR="00E03484" w:rsidRPr="008E7ED7" w:rsidRDefault="00E03484" w:rsidP="00730D16">
      <w:pPr>
        <w:shd w:val="clear" w:color="auto" w:fill="FFFFFF"/>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3.</w:t>
      </w:r>
      <w:r w:rsidRPr="008E7ED7">
        <w:rPr>
          <w:rFonts w:ascii="Times New Roman" w:hAnsi="Times New Roman" w:cs="Times New Roman"/>
          <w:b/>
          <w:bCs/>
          <w:sz w:val="24"/>
          <w:szCs w:val="24"/>
        </w:rPr>
        <w:t xml:space="preserve"> </w:t>
      </w:r>
      <w:r w:rsidRPr="008E7ED7">
        <w:rPr>
          <w:rFonts w:ascii="Times New Roman" w:hAnsi="Times New Roman" w:cs="Times New Roman"/>
          <w:sz w:val="24"/>
          <w:szCs w:val="24"/>
        </w:rPr>
        <w:t xml:space="preserve">Учреждение применяет </w:t>
      </w:r>
      <w:proofErr w:type="spellStart"/>
      <w:r w:rsidRPr="008E7ED7">
        <w:rPr>
          <w:rFonts w:ascii="Times New Roman" w:hAnsi="Times New Roman" w:cs="Times New Roman"/>
          <w:sz w:val="24"/>
          <w:szCs w:val="24"/>
        </w:rPr>
        <w:t>забалансовые</w:t>
      </w:r>
      <w:proofErr w:type="spellEnd"/>
      <w:r w:rsidRPr="008E7ED7">
        <w:rPr>
          <w:rFonts w:ascii="Times New Roman" w:hAnsi="Times New Roman" w:cs="Times New Roman"/>
          <w:sz w:val="24"/>
          <w:szCs w:val="24"/>
        </w:rPr>
        <w:t xml:space="preserve"> счета, утвержденные к Единому плану счетов №157н.</w:t>
      </w:r>
    </w:p>
    <w:p w:rsidR="00E03484" w:rsidRPr="008E7ED7" w:rsidRDefault="00E03484" w:rsidP="00730D16">
      <w:pPr>
        <w:shd w:val="clear" w:color="auto" w:fill="FFFFFF"/>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Кроме </w:t>
      </w:r>
      <w:proofErr w:type="spellStart"/>
      <w:r w:rsidRPr="008E7ED7">
        <w:rPr>
          <w:rFonts w:ascii="Times New Roman" w:hAnsi="Times New Roman" w:cs="Times New Roman"/>
          <w:sz w:val="24"/>
          <w:szCs w:val="24"/>
        </w:rPr>
        <w:t>забалансовых</w:t>
      </w:r>
      <w:proofErr w:type="spellEnd"/>
      <w:r w:rsidRPr="008E7ED7">
        <w:rPr>
          <w:rFonts w:ascii="Times New Roman" w:hAnsi="Times New Roman" w:cs="Times New Roman"/>
          <w:sz w:val="24"/>
          <w:szCs w:val="24"/>
        </w:rPr>
        <w:t xml:space="preserve"> счетов, утвержденных в Инструкции к Единому плану счетов № 157н, учреждение применяет дополнительные </w:t>
      </w:r>
      <w:proofErr w:type="spellStart"/>
      <w:r w:rsidRPr="008E7ED7">
        <w:rPr>
          <w:rFonts w:ascii="Times New Roman" w:hAnsi="Times New Roman" w:cs="Times New Roman"/>
          <w:sz w:val="24"/>
          <w:szCs w:val="24"/>
        </w:rPr>
        <w:t>забалансовые</w:t>
      </w:r>
      <w:proofErr w:type="spellEnd"/>
      <w:r w:rsidRPr="008E7ED7">
        <w:rPr>
          <w:rFonts w:ascii="Times New Roman" w:hAnsi="Times New Roman" w:cs="Times New Roman"/>
          <w:sz w:val="24"/>
          <w:szCs w:val="24"/>
        </w:rPr>
        <w:t xml:space="preserve"> счета.</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Учреждение вводит дополнительные </w:t>
      </w:r>
      <w:proofErr w:type="spellStart"/>
      <w:r w:rsidRPr="008E7ED7">
        <w:rPr>
          <w:rFonts w:ascii="Times New Roman" w:hAnsi="Times New Roman" w:cs="Times New Roman"/>
          <w:sz w:val="24"/>
          <w:szCs w:val="24"/>
        </w:rPr>
        <w:t>забалансовые</w:t>
      </w:r>
      <w:proofErr w:type="spellEnd"/>
      <w:r w:rsidRPr="008E7ED7">
        <w:rPr>
          <w:rFonts w:ascii="Times New Roman" w:hAnsi="Times New Roman" w:cs="Times New Roman"/>
          <w:sz w:val="24"/>
          <w:szCs w:val="24"/>
        </w:rPr>
        <w:t xml:space="preserve"> счета для сбора информации в целях</w:t>
      </w:r>
      <w:r w:rsidR="0011171C" w:rsidRPr="0011171C">
        <w:rPr>
          <w:rFonts w:ascii="Times New Roman" w:hAnsi="Times New Roman" w:cs="Times New Roman"/>
          <w:sz w:val="24"/>
          <w:szCs w:val="24"/>
        </w:rPr>
        <w:t xml:space="preserve"> </w:t>
      </w:r>
      <w:r w:rsidRPr="008E7ED7">
        <w:rPr>
          <w:rFonts w:ascii="Times New Roman" w:hAnsi="Times New Roman" w:cs="Times New Roman"/>
          <w:sz w:val="24"/>
          <w:szCs w:val="24"/>
        </w:rPr>
        <w:t>обеспечения управленческого учета, для обеспечения внутреннего контроля над сохранностью имущества, выданного в пользование.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lastRenderedPageBreak/>
        <w:t>К счету 01 «Имущество, полученное в пользование»: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01.11 «Недвижимое имущество, полученное в пользование»;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01.21 «Особо ценное имущество, полученное в пользование»;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01.31 «Иное движимое имущество, полученное в пользование».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К счету 02 «Материальные ценности, принятые на хранение»: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02.1 «Основные средства, принятые на ответственное хранение»;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02.2 «Материальные запасы, принятые на ответственное хранение»;</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02.3 «Основные средства, не признанные активом»;</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492A4A">
        <w:rPr>
          <w:rFonts w:ascii="Times New Roman" w:hAnsi="Times New Roman" w:cs="Times New Roman"/>
          <w:sz w:val="24"/>
          <w:szCs w:val="24"/>
        </w:rPr>
        <w:t>02.4 «Материальные запасы, не признанные активом»;</w:t>
      </w:r>
    </w:p>
    <w:p w:rsidR="00E03484" w:rsidRPr="00492A4A"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492A4A">
        <w:rPr>
          <w:rFonts w:ascii="Times New Roman" w:hAnsi="Times New Roman" w:cs="Times New Roman"/>
          <w:sz w:val="24"/>
          <w:szCs w:val="24"/>
        </w:rPr>
        <w:t xml:space="preserve">На </w:t>
      </w:r>
      <w:proofErr w:type="spellStart"/>
      <w:r w:rsidRPr="00492A4A">
        <w:rPr>
          <w:rFonts w:ascii="Times New Roman" w:hAnsi="Times New Roman" w:cs="Times New Roman"/>
          <w:sz w:val="24"/>
          <w:szCs w:val="24"/>
        </w:rPr>
        <w:t>забалансовых</w:t>
      </w:r>
      <w:proofErr w:type="spellEnd"/>
      <w:r w:rsidRPr="00492A4A">
        <w:rPr>
          <w:rFonts w:ascii="Times New Roman" w:hAnsi="Times New Roman" w:cs="Times New Roman"/>
          <w:sz w:val="24"/>
          <w:szCs w:val="24"/>
        </w:rPr>
        <w:t xml:space="preserve"> счетах 21 «Основные средства в эксплуатации» и 25 «Имущество, переданное в возмездное пользование (аренду)» введена детализация 21.20 и 25.20, на которых отражено особо ценное имущество.</w:t>
      </w:r>
      <w:proofErr w:type="gramEnd"/>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p>
    <w:p w:rsidR="00E03484" w:rsidRPr="008E7ED7" w:rsidRDefault="00E03484" w:rsidP="00FA7A38">
      <w:pPr>
        <w:tabs>
          <w:tab w:val="left" w:pos="993"/>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lang w:eastAsia="ru-RU"/>
        </w:rPr>
      </w:pPr>
      <w:r w:rsidRPr="008E7ED7">
        <w:rPr>
          <w:rFonts w:ascii="Times New Roman" w:hAnsi="Times New Roman" w:cs="Times New Roman"/>
          <w:b/>
          <w:bCs/>
          <w:sz w:val="24"/>
          <w:szCs w:val="24"/>
          <w:lang w:eastAsia="ru-RU"/>
        </w:rPr>
        <w:t>V</w:t>
      </w:r>
      <w:r w:rsidR="00FA7A38">
        <w:rPr>
          <w:rFonts w:ascii="Times New Roman" w:hAnsi="Times New Roman" w:cs="Times New Roman"/>
          <w:b/>
          <w:bCs/>
          <w:sz w:val="24"/>
          <w:szCs w:val="24"/>
          <w:lang w:val="en-US" w:eastAsia="ru-RU"/>
        </w:rPr>
        <w:t>I</w:t>
      </w:r>
      <w:r w:rsidRPr="008E7ED7">
        <w:rPr>
          <w:rFonts w:ascii="Times New Roman" w:hAnsi="Times New Roman" w:cs="Times New Roman"/>
          <w:b/>
          <w:bCs/>
          <w:sz w:val="24"/>
          <w:szCs w:val="24"/>
          <w:lang w:eastAsia="ru-RU"/>
        </w:rPr>
        <w:t>. Учет отдельных видов имущества и обязательств</w:t>
      </w:r>
    </w:p>
    <w:p w:rsidR="00E03484" w:rsidRPr="008E7ED7" w:rsidRDefault="00E03484" w:rsidP="00730D16">
      <w:pPr>
        <w:tabs>
          <w:tab w:val="left" w:pos="993"/>
        </w:tabs>
        <w:suppressAutoHyphens/>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 </w:t>
      </w:r>
      <w:r w:rsidRPr="008E7ED7">
        <w:rPr>
          <w:rFonts w:ascii="Times New Roman" w:hAnsi="Times New Roman" w:cs="Times New Roman"/>
          <w:sz w:val="24"/>
          <w:szCs w:val="24"/>
          <w:lang w:eastAsia="ru-RU"/>
        </w:rPr>
        <w:tab/>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8E7ED7">
        <w:rPr>
          <w:rFonts w:ascii="Times New Roman" w:hAnsi="Times New Roman" w:cs="Times New Roman"/>
          <w:sz w:val="24"/>
          <w:szCs w:val="24"/>
          <w:u w:val="single"/>
          <w:lang w:eastAsia="ru-RU"/>
        </w:rPr>
        <w:t>приложение № 6</w:t>
      </w:r>
      <w:r w:rsidRPr="008E7ED7">
        <w:rPr>
          <w:rFonts w:ascii="Times New Roman" w:hAnsi="Times New Roman" w:cs="Times New Roman"/>
          <w:sz w:val="24"/>
          <w:szCs w:val="24"/>
          <w:lang w:eastAsia="ru-RU"/>
        </w:rPr>
        <w:t>.</w:t>
      </w:r>
    </w:p>
    <w:p w:rsidR="00E03484" w:rsidRPr="008E7ED7" w:rsidRDefault="00E03484" w:rsidP="0011171C">
      <w:pPr>
        <w:tabs>
          <w:tab w:val="left" w:pos="709"/>
        </w:tabs>
        <w:suppressAutoHyphens/>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2. </w:t>
      </w:r>
      <w:r w:rsidRPr="008E7ED7">
        <w:rPr>
          <w:rFonts w:ascii="Times New Roman" w:hAnsi="Times New Roman" w:cs="Times New Roman"/>
          <w:sz w:val="24"/>
          <w:szCs w:val="24"/>
          <w:lang w:eastAsia="ru-RU"/>
        </w:rPr>
        <w:tab/>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8E7ED7">
        <w:rPr>
          <w:rFonts w:ascii="Times New Roman" w:hAnsi="Times New Roman" w:cs="Times New Roman"/>
          <w:sz w:val="24"/>
          <w:szCs w:val="24"/>
          <w:lang w:eastAsia="ru-RU"/>
        </w:rPr>
        <w:br/>
      </w:r>
      <w:r w:rsidR="00E35979" w:rsidRPr="00E35979">
        <w:rPr>
          <w:rFonts w:ascii="Times New Roman" w:hAnsi="Times New Roman" w:cs="Times New Roman"/>
          <w:sz w:val="24"/>
          <w:szCs w:val="24"/>
          <w:lang w:eastAsia="ru-RU"/>
        </w:rPr>
        <w:t xml:space="preserve">            </w:t>
      </w:r>
      <w:r w:rsidR="00E35979">
        <w:rPr>
          <w:rFonts w:ascii="Times New Roman" w:hAnsi="Times New Roman" w:cs="Times New Roman"/>
          <w:sz w:val="24"/>
          <w:szCs w:val="24"/>
          <w:lang w:eastAsia="ru-RU"/>
        </w:rPr>
        <w:t>3.</w:t>
      </w:r>
      <w:r w:rsidRPr="008E7ED7">
        <w:rPr>
          <w:rFonts w:ascii="Times New Roman" w:hAnsi="Times New Roman" w:cs="Times New Roman"/>
          <w:sz w:val="24"/>
          <w:szCs w:val="24"/>
          <w:lang w:eastAsia="ru-RU"/>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4. </w:t>
      </w:r>
      <w:r w:rsidRPr="008E7ED7">
        <w:rPr>
          <w:rFonts w:ascii="Times New Roman" w:hAnsi="Times New Roman" w:cs="Times New Roman"/>
          <w:sz w:val="24"/>
          <w:szCs w:val="24"/>
          <w:lang w:eastAsia="ru-RU"/>
        </w:rPr>
        <w:tab/>
        <w:t>Основные средства</w:t>
      </w:r>
    </w:p>
    <w:p w:rsidR="00E03484" w:rsidRPr="008E7ED7" w:rsidRDefault="00E03484" w:rsidP="00730D16">
      <w:pPr>
        <w:tabs>
          <w:tab w:val="left" w:pos="993"/>
        </w:tabs>
        <w:suppressAutoHyphens/>
        <w:autoSpaceDN w:val="0"/>
        <w:spacing w:after="0" w:line="360" w:lineRule="auto"/>
        <w:ind w:firstLine="709"/>
        <w:jc w:val="both"/>
        <w:textAlignment w:val="baseline"/>
        <w:rPr>
          <w:rFonts w:ascii="Times New Roman" w:eastAsia="SimSun" w:hAnsi="Times New Roman"/>
          <w:kern w:val="3"/>
          <w:sz w:val="24"/>
          <w:szCs w:val="24"/>
          <w:lang w:eastAsia="zh-CN"/>
        </w:rPr>
      </w:pPr>
      <w:r w:rsidRPr="008E7ED7">
        <w:rPr>
          <w:rFonts w:ascii="Times New Roman" w:hAnsi="Times New Roman" w:cs="Times New Roman"/>
          <w:sz w:val="24"/>
          <w:szCs w:val="24"/>
          <w:lang w:eastAsia="ru-RU"/>
        </w:rPr>
        <w:t>4.1. Учреждение учитывает в составе основных средств материальные объекты, независимо от их стоимости, со сроком полезного использования более 12 месяцев, а также:</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канцелярские принадлежности с электрическим приводом, а также канцелярские принадлежности, для которых производитель указал в документах гарантийный срок использования более 12 месяцев;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штампы, печати;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–предметы конторского и хозяйственного пользования, многократно используемые в процессе деятельности учреждения, спортивный инвентарь;</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лопата штыковая;</w:t>
      </w:r>
    </w:p>
    <w:p w:rsidR="00E03484" w:rsidRPr="00BD403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ведро оцинкованное;</w:t>
      </w:r>
    </w:p>
    <w:p w:rsidR="00E03484" w:rsidRPr="00BD403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BD4033">
        <w:rPr>
          <w:rFonts w:ascii="Times New Roman" w:hAnsi="Times New Roman" w:cs="Times New Roman"/>
          <w:sz w:val="24"/>
          <w:szCs w:val="24"/>
          <w:lang w:eastAsia="ru-RU"/>
        </w:rPr>
        <w:t>- бактерицидные лампы, облучатели бактерицидные, облучатели-</w:t>
      </w:r>
      <w:proofErr w:type="spellStart"/>
      <w:r w:rsidRPr="00BD4033">
        <w:rPr>
          <w:rFonts w:ascii="Times New Roman" w:hAnsi="Times New Roman" w:cs="Times New Roman"/>
          <w:sz w:val="24"/>
          <w:szCs w:val="24"/>
          <w:lang w:eastAsia="ru-RU"/>
        </w:rPr>
        <w:t>рециркуляторы</w:t>
      </w:r>
      <w:proofErr w:type="spellEnd"/>
      <w:r w:rsidRPr="00BD4033">
        <w:rPr>
          <w:rFonts w:ascii="Times New Roman" w:hAnsi="Times New Roman" w:cs="Times New Roman"/>
          <w:sz w:val="24"/>
          <w:szCs w:val="24"/>
          <w:lang w:eastAsia="ru-RU"/>
        </w:rPr>
        <w:t>;</w:t>
      </w:r>
    </w:p>
    <w:p w:rsidR="00E03484" w:rsidRPr="00BD403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BD4033">
        <w:rPr>
          <w:rFonts w:ascii="Times New Roman" w:hAnsi="Times New Roman" w:cs="Times New Roman"/>
          <w:sz w:val="24"/>
          <w:szCs w:val="24"/>
          <w:lang w:eastAsia="ru-RU"/>
        </w:rPr>
        <w:lastRenderedPageBreak/>
        <w:t xml:space="preserve">- диспенсеры для антисептиков, </w:t>
      </w:r>
      <w:proofErr w:type="spellStart"/>
      <w:r w:rsidRPr="00BD4033">
        <w:rPr>
          <w:rFonts w:ascii="Times New Roman" w:hAnsi="Times New Roman" w:cs="Times New Roman"/>
          <w:sz w:val="24"/>
          <w:szCs w:val="24"/>
          <w:lang w:eastAsia="ru-RU"/>
        </w:rPr>
        <w:t>санитайзеры</w:t>
      </w:r>
      <w:proofErr w:type="spellEnd"/>
      <w:r w:rsidRPr="00BD4033">
        <w:rPr>
          <w:rFonts w:ascii="Times New Roman" w:hAnsi="Times New Roman" w:cs="Times New Roman"/>
          <w:sz w:val="24"/>
          <w:szCs w:val="24"/>
          <w:lang w:eastAsia="ru-RU"/>
        </w:rPr>
        <w:t>;</w:t>
      </w:r>
    </w:p>
    <w:p w:rsidR="00E03484" w:rsidRPr="00BD403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бесконтактные термометры.</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Перечисленные материальные объекты учитываются как хозяйственный инвентарь. </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В составе основных средств не относятся:</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а) непроизведенные активы;</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б) имущество, составляющее государственную (муниципальную) казну, если иное не предусмотрено настоящим Стандартом;</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в) 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г) биологические активы.</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Группой основных сре</w:t>
      </w:r>
      <w:proofErr w:type="gramStart"/>
      <w:r w:rsidRPr="008E7ED7">
        <w:rPr>
          <w:rFonts w:ascii="Times New Roman" w:hAnsi="Times New Roman" w:cs="Times New Roman"/>
          <w:sz w:val="24"/>
          <w:szCs w:val="24"/>
        </w:rPr>
        <w:t>дств сч</w:t>
      </w:r>
      <w:proofErr w:type="gramEnd"/>
      <w:r w:rsidRPr="008E7ED7">
        <w:rPr>
          <w:rFonts w:ascii="Times New Roman" w:hAnsi="Times New Roman" w:cs="Times New Roman"/>
          <w:sz w:val="24"/>
          <w:szCs w:val="24"/>
        </w:rPr>
        <w:t>итается совокупность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Группировать основные средства </w:t>
      </w:r>
      <w:proofErr w:type="gramStart"/>
      <w:r w:rsidRPr="008E7ED7">
        <w:rPr>
          <w:rFonts w:ascii="Times New Roman" w:hAnsi="Times New Roman" w:cs="Times New Roman"/>
          <w:sz w:val="24"/>
          <w:szCs w:val="24"/>
        </w:rPr>
        <w:t>на</w:t>
      </w:r>
      <w:proofErr w:type="gramEnd"/>
      <w:r w:rsidRPr="008E7ED7">
        <w:rPr>
          <w:rFonts w:ascii="Times New Roman" w:hAnsi="Times New Roman" w:cs="Times New Roman"/>
          <w:sz w:val="24"/>
          <w:szCs w:val="24"/>
        </w:rPr>
        <w:t>:</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а) жилые помещения;</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б) нежилые помещения (здания и сооружения);</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в) машины и оборудование;</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г) транспортные средства;</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д) инвентарь производственный и хозяйственный;</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е) многолетние насаждения;</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ж) инвестиционная недвижимость;</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з) основные средства, не включенные в другие группы.</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Основание: </w:t>
      </w:r>
      <w:hyperlink r:id="rId13"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8E7ED7">
          <w:rPr>
            <w:rFonts w:ascii="Times New Roman" w:hAnsi="Times New Roman" w:cs="Times New Roman"/>
            <w:sz w:val="24"/>
            <w:szCs w:val="24"/>
            <w:lang w:eastAsia="ru-RU"/>
          </w:rPr>
          <w:t xml:space="preserve">пункт </w:t>
        </w:r>
      </w:hyperlink>
      <w:r w:rsidRPr="008E7ED7">
        <w:rPr>
          <w:rFonts w:ascii="Times New Roman" w:hAnsi="Times New Roman" w:cs="Times New Roman"/>
          <w:sz w:val="24"/>
          <w:szCs w:val="24"/>
          <w:lang w:eastAsia="ru-RU"/>
        </w:rPr>
        <w:t>7  Стандарта «Основные средства».</w:t>
      </w:r>
    </w:p>
    <w:p w:rsidR="00E03484" w:rsidRPr="008E7ED7" w:rsidRDefault="00E03484" w:rsidP="00730D16">
      <w:pPr>
        <w:pStyle w:val="a3"/>
        <w:tabs>
          <w:tab w:val="left" w:pos="993"/>
        </w:tabs>
        <w:spacing w:before="0" w:beforeAutospacing="0" w:after="0" w:afterAutospacing="0" w:line="360" w:lineRule="auto"/>
        <w:ind w:firstLine="709"/>
        <w:jc w:val="both"/>
      </w:pPr>
      <w:r w:rsidRPr="008E7ED7">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03484" w:rsidRPr="008E7ED7" w:rsidRDefault="00E03484" w:rsidP="00730D16">
      <w:pPr>
        <w:pStyle w:val="makeword"/>
        <w:numPr>
          <w:ilvl w:val="0"/>
          <w:numId w:val="10"/>
        </w:numPr>
        <w:tabs>
          <w:tab w:val="left" w:pos="993"/>
        </w:tabs>
        <w:spacing w:before="0" w:beforeAutospacing="0" w:after="0" w:line="360" w:lineRule="auto"/>
        <w:ind w:left="0" w:firstLine="709"/>
        <w:jc w:val="both"/>
      </w:pPr>
      <w:r w:rsidRPr="008E7ED7">
        <w:t>объекты библиотечного фонда;</w:t>
      </w:r>
    </w:p>
    <w:p w:rsidR="00E03484" w:rsidRPr="008E7ED7" w:rsidRDefault="00E03484" w:rsidP="00730D16">
      <w:pPr>
        <w:pStyle w:val="makeword"/>
        <w:numPr>
          <w:ilvl w:val="0"/>
          <w:numId w:val="10"/>
        </w:numPr>
        <w:tabs>
          <w:tab w:val="left" w:pos="993"/>
        </w:tabs>
        <w:spacing w:before="0" w:beforeAutospacing="0" w:after="0" w:line="360" w:lineRule="auto"/>
        <w:ind w:left="0" w:firstLine="709"/>
        <w:jc w:val="both"/>
      </w:pPr>
      <w:r w:rsidRPr="008E7ED7">
        <w:t>мебель для обстановки одного помещения: - столы, стулья, стеллажи, шкафы, полки;</w:t>
      </w:r>
    </w:p>
    <w:p w:rsidR="00E03484" w:rsidRPr="008E7ED7" w:rsidRDefault="00E03484" w:rsidP="00730D16">
      <w:pPr>
        <w:pStyle w:val="makeword"/>
        <w:numPr>
          <w:ilvl w:val="0"/>
          <w:numId w:val="10"/>
        </w:numPr>
        <w:tabs>
          <w:tab w:val="left" w:pos="993"/>
        </w:tabs>
        <w:spacing w:before="0" w:beforeAutospacing="0" w:after="0" w:line="360" w:lineRule="auto"/>
        <w:ind w:left="0" w:firstLine="709"/>
        <w:jc w:val="both"/>
      </w:pPr>
      <w:proofErr w:type="gramStart"/>
      <w:r w:rsidRPr="008E7ED7">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w:t>
      </w:r>
      <w:proofErr w:type="gramEnd"/>
    </w:p>
    <w:p w:rsidR="00E03484" w:rsidRPr="008E7ED7" w:rsidRDefault="00E03484" w:rsidP="00730D16">
      <w:pPr>
        <w:pStyle w:val="a3"/>
        <w:tabs>
          <w:tab w:val="left" w:pos="993"/>
        </w:tabs>
        <w:spacing w:before="0" w:beforeAutospacing="0" w:after="0" w:afterAutospacing="0" w:line="360" w:lineRule="auto"/>
        <w:ind w:firstLine="709"/>
        <w:jc w:val="both"/>
      </w:pPr>
      <w:r w:rsidRPr="008E7ED7">
        <w:t>Не считается существенной стоимость до 20 000 руб. за один имущественный объект.</w:t>
      </w:r>
    </w:p>
    <w:p w:rsidR="00E03484" w:rsidRPr="008E7ED7" w:rsidRDefault="00E03484" w:rsidP="00730D16">
      <w:pPr>
        <w:pStyle w:val="a3"/>
        <w:tabs>
          <w:tab w:val="left" w:pos="993"/>
        </w:tabs>
        <w:spacing w:before="0" w:beforeAutospacing="0" w:after="0" w:afterAutospacing="0" w:line="360" w:lineRule="auto"/>
        <w:ind w:firstLine="709"/>
        <w:jc w:val="both"/>
      </w:pPr>
      <w:r w:rsidRPr="008E7ED7">
        <w:lastRenderedPageBreak/>
        <w:t>Необходимость объединения и конкретный перечень объединяемых объектов определяет комиссия учреждения по поступлению и выбытию активов.</w:t>
      </w:r>
    </w:p>
    <w:p w:rsidR="00E03484" w:rsidRPr="008E7ED7" w:rsidRDefault="00E03484" w:rsidP="00730D16">
      <w:pPr>
        <w:tabs>
          <w:tab w:val="left" w:pos="426"/>
          <w:tab w:val="left" w:pos="993"/>
          <w:tab w:val="left" w:pos="1134"/>
        </w:tabs>
        <w:suppressAutoHyphens/>
        <w:autoSpaceDN w:val="0"/>
        <w:spacing w:after="0" w:line="360" w:lineRule="auto"/>
        <w:ind w:firstLine="709"/>
        <w:jc w:val="both"/>
        <w:textAlignment w:val="baseline"/>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4.2. 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пересматривается срок полезного использования по этому объекту по решению комиссии по поступлению и выбытию активов.</w:t>
      </w:r>
    </w:p>
    <w:p w:rsidR="00E03484" w:rsidRPr="0072012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4.3. Каждому объекту недвижимого, а также движимого имущества стоимостью свыше 10 000 руб. присваивается уникальный инвентарный номер, состоящий </w:t>
      </w:r>
      <w:r w:rsidRPr="00720123">
        <w:rPr>
          <w:rFonts w:ascii="Times New Roman" w:hAnsi="Times New Roman" w:cs="Times New Roman"/>
          <w:sz w:val="24"/>
          <w:szCs w:val="24"/>
          <w:lang w:eastAsia="ru-RU"/>
        </w:rPr>
        <w:t>из одиннадцати знаков:</w:t>
      </w:r>
      <w:r w:rsidRPr="00720123">
        <w:rPr>
          <w:rFonts w:ascii="Times New Roman" w:hAnsi="Times New Roman" w:cs="Times New Roman"/>
          <w:sz w:val="24"/>
          <w:szCs w:val="24"/>
          <w:lang w:eastAsia="ru-RU"/>
        </w:rPr>
        <w:br/>
        <w:t>1-й разряд – код (вид) источника финансирования;</w:t>
      </w:r>
    </w:p>
    <w:p w:rsidR="00E03484" w:rsidRPr="0072012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2–4-й разряды – код объекта учета синтетического счета в Плане счетов бухгалтерского учета;</w:t>
      </w:r>
    </w:p>
    <w:p w:rsidR="00E03484" w:rsidRPr="0072012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 xml:space="preserve">5–6-й разряды – код группы и вида синтетического счета Плана счетов бухгалтерского учета; </w:t>
      </w:r>
    </w:p>
    <w:p w:rsidR="00E03484" w:rsidRPr="006B7BF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7–11-й разряды – порядковый номер нефинансового актива.</w:t>
      </w:r>
      <w:r w:rsidRPr="006B7BF7">
        <w:rPr>
          <w:rFonts w:ascii="Times New Roman" w:hAnsi="Times New Roman" w:cs="Times New Roman"/>
          <w:sz w:val="24"/>
          <w:szCs w:val="24"/>
          <w:lang w:eastAsia="ru-RU"/>
        </w:rPr>
        <w:t xml:space="preserve"> </w:t>
      </w:r>
    </w:p>
    <w:p w:rsidR="00E03484" w:rsidRPr="006B7BF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proofErr w:type="gramStart"/>
      <w:r w:rsidRPr="006B7BF7">
        <w:rPr>
          <w:rFonts w:ascii="Times New Roman" w:hAnsi="Times New Roman" w:cs="Times New Roman"/>
          <w:sz w:val="24"/>
          <w:szCs w:val="24"/>
          <w:lang w:eastAsia="ru-RU"/>
        </w:rPr>
        <w:t>Инвентарные номера,  принятых к  учету основных средств до 01.01.2013 и отличные от утвержденных пунктом 4.3, остаются неизменными и сохраняются на весь период нахождения основного средства в учреждении.</w:t>
      </w:r>
      <w:proofErr w:type="gramEnd"/>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4.4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При невозможности обозначения инвентарного номера на объекте основных средств (внешние запоминающие устройства USB и др.) присвоенный объекту инвентарный номер применяется в регистрах бюджетного учета без нанесения на объект. </w:t>
      </w:r>
    </w:p>
    <w:p w:rsidR="00E03484" w:rsidRPr="0072012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В случае если объект основного средства является сложным (комплексом конструктивно-сочлененных предметов), то есть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Каждому объекту основных средств, входящему в комплекс объектов основных средств, признаваемый для целей бухгалтерского учета единым инвентарным объектом, присваивается внутренний порядковый инвентарный номер комплекса объектов, формируемый как совокупность инвентарного номера комплекса объектов и порядкового номера объекта, входящего в комплекс.</w:t>
      </w:r>
    </w:p>
    <w:p w:rsidR="00E03484" w:rsidRPr="008E7ED7" w:rsidRDefault="00E03484" w:rsidP="00730D16">
      <w:pPr>
        <w:pStyle w:val="s1"/>
        <w:tabs>
          <w:tab w:val="left" w:pos="993"/>
        </w:tabs>
        <w:spacing w:before="0" w:beforeAutospacing="0" w:after="0" w:afterAutospacing="0" w:line="360" w:lineRule="auto"/>
        <w:ind w:firstLine="709"/>
        <w:jc w:val="both"/>
        <w:rPr>
          <w:color w:val="000000"/>
        </w:rPr>
      </w:pPr>
      <w:r w:rsidRPr="008E7ED7">
        <w:lastRenderedPageBreak/>
        <w:t xml:space="preserve">4.5 </w:t>
      </w:r>
      <w:r w:rsidRPr="008E7ED7">
        <w:rPr>
          <w:color w:val="000000"/>
        </w:rPr>
        <w:t>Инвентарный номер, присвоенный объекту основных средств, сохраняется за ним на весь период его нахождения в учреждении.</w:t>
      </w:r>
    </w:p>
    <w:p w:rsidR="00E03484" w:rsidRPr="008E7ED7" w:rsidRDefault="00E03484" w:rsidP="00730D16">
      <w:pPr>
        <w:tabs>
          <w:tab w:val="left" w:pos="993"/>
        </w:tabs>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Инвентарные номера выбывших с балансового учета инвентарных объектов основных средств вновь принятым к учету объектам не присваиваются</w:t>
      </w:r>
      <w:proofErr w:type="gramStart"/>
      <w:r w:rsidRPr="008E7ED7">
        <w:rPr>
          <w:rFonts w:ascii="Times New Roman" w:hAnsi="Times New Roman" w:cs="Times New Roman"/>
          <w:color w:val="000000"/>
          <w:sz w:val="24"/>
          <w:szCs w:val="24"/>
          <w:lang w:eastAsia="ru-RU"/>
        </w:rPr>
        <w:t>.</w:t>
      </w:r>
      <w:proofErr w:type="gramEnd"/>
      <w:r w:rsidRPr="008E7ED7">
        <w:rPr>
          <w:rFonts w:ascii="Times New Roman" w:hAnsi="Times New Roman" w:cs="Times New Roman"/>
          <w:color w:val="000000"/>
          <w:sz w:val="24"/>
          <w:szCs w:val="24"/>
          <w:lang w:eastAsia="ru-RU"/>
        </w:rPr>
        <w:t xml:space="preserve"> (</w:t>
      </w:r>
      <w:proofErr w:type="gramStart"/>
      <w:r w:rsidRPr="008E7ED7">
        <w:rPr>
          <w:rFonts w:ascii="Times New Roman" w:hAnsi="Times New Roman" w:cs="Times New Roman"/>
          <w:color w:val="000000"/>
          <w:sz w:val="24"/>
          <w:szCs w:val="24"/>
          <w:lang w:eastAsia="ru-RU"/>
        </w:rPr>
        <w:t>п</w:t>
      </w:r>
      <w:proofErr w:type="gramEnd"/>
      <w:r w:rsidRPr="008E7ED7">
        <w:rPr>
          <w:rFonts w:ascii="Times New Roman" w:hAnsi="Times New Roman" w:cs="Times New Roman"/>
          <w:color w:val="000000"/>
          <w:sz w:val="24"/>
          <w:szCs w:val="24"/>
          <w:lang w:eastAsia="ru-RU"/>
        </w:rPr>
        <w:t>.46 Инструкции 157н)</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4.6.</w:t>
      </w:r>
      <w:r w:rsidRPr="008E7ED7">
        <w:rPr>
          <w:sz w:val="24"/>
          <w:szCs w:val="24"/>
        </w:rPr>
        <w:t xml:space="preserve">  </w:t>
      </w:r>
      <w:r w:rsidRPr="008E7ED7">
        <w:rPr>
          <w:rFonts w:ascii="Times New Roman" w:hAnsi="Times New Roman" w:cs="Times New Roman"/>
          <w:sz w:val="24"/>
          <w:szCs w:val="24"/>
          <w:lang w:eastAsia="ru-RU"/>
        </w:rPr>
        <w:t xml:space="preserve">Объекты нефинансовых активов принимаются к бухгалтерскому учету по их первоначальной стоимости. Первоначальной стоимостью объектов признается: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а) 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б) в случае приобретения за счет собственных доходов — сумма фактических вложений в приобретение, сооружение и изготовление объектов нефинансовых активов: </w:t>
      </w:r>
    </w:p>
    <w:p w:rsidR="00E03484" w:rsidRPr="008E7ED7" w:rsidRDefault="00E03484" w:rsidP="00730D16">
      <w:pPr>
        <w:pStyle w:val="Ul"/>
        <w:numPr>
          <w:ilvl w:val="0"/>
          <w:numId w:val="17"/>
        </w:numPr>
        <w:tabs>
          <w:tab w:val="left" w:pos="993"/>
        </w:tabs>
        <w:spacing w:line="360" w:lineRule="auto"/>
        <w:ind w:left="0" w:firstLine="709"/>
        <w:jc w:val="both"/>
        <w:rPr>
          <w:sz w:val="24"/>
          <w:szCs w:val="24"/>
        </w:rPr>
      </w:pPr>
      <w:r w:rsidRPr="008E7ED7">
        <w:rPr>
          <w:sz w:val="24"/>
          <w:szCs w:val="24"/>
        </w:rPr>
        <w:t xml:space="preserve">при условии использования в деятельности, облагаемой НДС, — за вычетом сумм НДС (если иное не предусмотрено налоговым законодательством РФ); </w:t>
      </w:r>
    </w:p>
    <w:p w:rsidR="00E03484" w:rsidRPr="008E7ED7" w:rsidRDefault="00E03484" w:rsidP="00730D16">
      <w:pPr>
        <w:pStyle w:val="Ul"/>
        <w:numPr>
          <w:ilvl w:val="0"/>
          <w:numId w:val="17"/>
        </w:numPr>
        <w:tabs>
          <w:tab w:val="left" w:pos="993"/>
        </w:tabs>
        <w:spacing w:line="360" w:lineRule="auto"/>
        <w:ind w:left="0" w:firstLine="709"/>
        <w:jc w:val="both"/>
        <w:rPr>
          <w:sz w:val="24"/>
          <w:szCs w:val="24"/>
        </w:rPr>
      </w:pPr>
      <w:r w:rsidRPr="008E7ED7">
        <w:rPr>
          <w:sz w:val="24"/>
          <w:szCs w:val="24"/>
        </w:rPr>
        <w:t>при условии использования в деятельности, не облагаемой НДС, — с учетом сумм НДС;</w:t>
      </w:r>
    </w:p>
    <w:p w:rsidR="00E03484" w:rsidRPr="008E7ED7" w:rsidRDefault="00E03484" w:rsidP="00730D16">
      <w:pPr>
        <w:pStyle w:val="Ul"/>
        <w:numPr>
          <w:ilvl w:val="0"/>
          <w:numId w:val="17"/>
        </w:numPr>
        <w:tabs>
          <w:tab w:val="left" w:pos="993"/>
        </w:tabs>
        <w:spacing w:line="360" w:lineRule="auto"/>
        <w:ind w:left="0" w:firstLine="709"/>
        <w:jc w:val="both"/>
        <w:rPr>
          <w:sz w:val="24"/>
          <w:szCs w:val="24"/>
        </w:rPr>
      </w:pPr>
      <w:r w:rsidRPr="008E7ED7">
        <w:rPr>
          <w:sz w:val="24"/>
          <w:szCs w:val="24"/>
        </w:rPr>
        <w:t xml:space="preserve">при условии одновременного использования в деятельности как облагаемой, так и не облагаемой НДС — с учетом части НДС, определяемой пропорцией согласно пункту 4.1 статьи 170 НК и с учетом положений письма Минфина от 24.04.2015 № 03-07-11/23524;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в) при получении имущества от других субъектов бухгалтерского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Справедливая стоимость нефинансового актива определяется на основании текущих рыночных цен или данных о недавних сделках с аналогичными или схожими активами, совершенных без отсрочки платежа. При определении справедливой стоимости используются документально подтвержденные данные о рыночных ценах, сформированные путем изучения рыночных цен в открытом доступе. Для определения средней стоимости используется информация не менее чем с пяти разных сайтов в интернете, на страницах которых отражена информация о цене на запрашиваемый объект».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4.7. В случае частичной ликвидации или </w:t>
      </w:r>
      <w:proofErr w:type="spellStart"/>
      <w:r w:rsidRPr="008E7ED7">
        <w:rPr>
          <w:rFonts w:ascii="Times New Roman" w:hAnsi="Times New Roman" w:cs="Times New Roman"/>
          <w:sz w:val="24"/>
          <w:szCs w:val="24"/>
          <w:lang w:eastAsia="ru-RU"/>
        </w:rPr>
        <w:t>разукомплектации</w:t>
      </w:r>
      <w:proofErr w:type="spellEnd"/>
      <w:r w:rsidRPr="008E7ED7">
        <w:rPr>
          <w:rFonts w:ascii="Times New Roman" w:hAnsi="Times New Roman" w:cs="Times New Roman"/>
          <w:sz w:val="24"/>
          <w:szCs w:val="24"/>
          <w:lang w:eastAsia="ru-RU"/>
        </w:rPr>
        <w:t xml:space="preserve"> объекта основного средства, если стоимость ликвидируемых (разукомплектованных) частей не выделена в документах, стоимость таких частей определяется пропорционально  любому из показателей:</w:t>
      </w:r>
    </w:p>
    <w:p w:rsidR="00E03484" w:rsidRPr="008E7ED7" w:rsidRDefault="00E03484" w:rsidP="00730D16">
      <w:pPr>
        <w:pStyle w:val="Ul"/>
        <w:numPr>
          <w:ilvl w:val="0"/>
          <w:numId w:val="17"/>
        </w:numPr>
        <w:tabs>
          <w:tab w:val="left" w:pos="993"/>
        </w:tabs>
        <w:spacing w:line="360" w:lineRule="auto"/>
        <w:ind w:left="0" w:firstLine="709"/>
        <w:jc w:val="both"/>
        <w:rPr>
          <w:sz w:val="24"/>
          <w:szCs w:val="24"/>
        </w:rPr>
      </w:pPr>
      <w:r w:rsidRPr="008E7ED7">
        <w:rPr>
          <w:sz w:val="24"/>
          <w:szCs w:val="24"/>
        </w:rPr>
        <w:t xml:space="preserve"> площади;</w:t>
      </w:r>
    </w:p>
    <w:p w:rsidR="00E03484" w:rsidRPr="008E7ED7" w:rsidRDefault="00E03484" w:rsidP="00730D16">
      <w:pPr>
        <w:pStyle w:val="Ul"/>
        <w:numPr>
          <w:ilvl w:val="0"/>
          <w:numId w:val="17"/>
        </w:numPr>
        <w:tabs>
          <w:tab w:val="left" w:pos="993"/>
        </w:tabs>
        <w:spacing w:line="360" w:lineRule="auto"/>
        <w:ind w:left="0" w:firstLine="709"/>
        <w:jc w:val="both"/>
        <w:rPr>
          <w:sz w:val="24"/>
          <w:szCs w:val="24"/>
        </w:rPr>
      </w:pPr>
      <w:r w:rsidRPr="008E7ED7">
        <w:rPr>
          <w:sz w:val="24"/>
          <w:szCs w:val="24"/>
        </w:rPr>
        <w:t xml:space="preserve"> объему;</w:t>
      </w:r>
    </w:p>
    <w:p w:rsidR="00E03484" w:rsidRPr="008E7ED7" w:rsidRDefault="00E03484" w:rsidP="00730D16">
      <w:pPr>
        <w:pStyle w:val="Ul"/>
        <w:numPr>
          <w:ilvl w:val="0"/>
          <w:numId w:val="17"/>
        </w:numPr>
        <w:tabs>
          <w:tab w:val="left" w:pos="993"/>
        </w:tabs>
        <w:spacing w:line="360" w:lineRule="auto"/>
        <w:ind w:left="0" w:firstLine="709"/>
        <w:jc w:val="both"/>
        <w:rPr>
          <w:sz w:val="24"/>
          <w:szCs w:val="24"/>
        </w:rPr>
      </w:pPr>
      <w:r w:rsidRPr="008E7ED7">
        <w:rPr>
          <w:sz w:val="24"/>
          <w:szCs w:val="24"/>
        </w:rPr>
        <w:t xml:space="preserve"> весу;</w:t>
      </w:r>
    </w:p>
    <w:p w:rsidR="00E03484" w:rsidRPr="008E7ED7" w:rsidRDefault="00E03484" w:rsidP="00730D16">
      <w:pPr>
        <w:pStyle w:val="Ul"/>
        <w:numPr>
          <w:ilvl w:val="0"/>
          <w:numId w:val="17"/>
        </w:numPr>
        <w:tabs>
          <w:tab w:val="left" w:pos="993"/>
        </w:tabs>
        <w:spacing w:line="360" w:lineRule="auto"/>
        <w:ind w:left="0" w:firstLine="709"/>
        <w:jc w:val="both"/>
        <w:rPr>
          <w:sz w:val="24"/>
          <w:szCs w:val="24"/>
        </w:rPr>
      </w:pPr>
      <w:r w:rsidRPr="008E7ED7">
        <w:rPr>
          <w:sz w:val="24"/>
          <w:szCs w:val="24"/>
        </w:rPr>
        <w:t xml:space="preserve"> иному показателю, установленному комиссией по поступлениям и выбытию активов.</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lastRenderedPageBreak/>
        <w:t>4.8.</w:t>
      </w:r>
      <w:r w:rsidRPr="008E7ED7">
        <w:rPr>
          <w:sz w:val="24"/>
          <w:szCs w:val="24"/>
        </w:rPr>
        <w:t xml:space="preserve"> </w:t>
      </w:r>
      <w:r w:rsidRPr="008E7ED7">
        <w:rPr>
          <w:rFonts w:ascii="Times New Roman" w:hAnsi="Times New Roman" w:cs="Times New Roman"/>
          <w:sz w:val="24"/>
          <w:szCs w:val="24"/>
          <w:lang w:eastAsia="ru-RU"/>
        </w:rPr>
        <w:t>Начисление амортизации осуществляется линейным методом.</w:t>
      </w:r>
      <w:r w:rsidRPr="008E7ED7">
        <w:rPr>
          <w:rFonts w:ascii="Times New Roman" w:hAnsi="Times New Roman" w:cs="Times New Roman"/>
          <w:sz w:val="24"/>
          <w:szCs w:val="24"/>
          <w:lang w:eastAsia="ru-RU"/>
        </w:rPr>
        <w:br/>
        <w:t>Амортизация на структурную часть объекта основных средств не начисляется отдельно от амортизации иных частей объекта, составляющих совместно с ним единый объект имущества (единый объект основных средств).</w:t>
      </w:r>
    </w:p>
    <w:p w:rsidR="00E03484" w:rsidRPr="008E7ED7" w:rsidRDefault="00E03484" w:rsidP="00730D16">
      <w:pPr>
        <w:pStyle w:val="a3"/>
        <w:tabs>
          <w:tab w:val="left" w:pos="993"/>
        </w:tabs>
        <w:spacing w:before="0" w:beforeAutospacing="0" w:after="0" w:afterAutospacing="0" w:line="360" w:lineRule="auto"/>
        <w:ind w:firstLine="709"/>
        <w:jc w:val="both"/>
      </w:pPr>
      <w:r w:rsidRPr="008E7ED7">
        <w:t xml:space="preserve">4.9.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E03484" w:rsidRPr="008E7ED7" w:rsidRDefault="00E03484" w:rsidP="00877BF1">
      <w:pPr>
        <w:tabs>
          <w:tab w:val="left" w:pos="720"/>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kern w:val="3"/>
          <w:sz w:val="24"/>
          <w:szCs w:val="24"/>
          <w:lang w:eastAsia="zh-CN"/>
        </w:rPr>
        <w:tab/>
      </w:r>
      <w:r w:rsidRPr="008E7ED7">
        <w:rPr>
          <w:rFonts w:ascii="Times New Roman" w:eastAsia="SimSun" w:hAnsi="Times New Roman" w:cs="Times New Roman"/>
          <w:kern w:val="3"/>
          <w:sz w:val="24"/>
          <w:szCs w:val="24"/>
          <w:lang w:eastAsia="zh-CN"/>
        </w:rPr>
        <w:t>По объектам основных средств амортизация начисляется линейным способом в соответствии со сроками полезного использования с учетом следующих особенностей:</w:t>
      </w:r>
    </w:p>
    <w:tbl>
      <w:tblPr>
        <w:tblW w:w="5000" w:type="pct"/>
        <w:tblInd w:w="2" w:type="dxa"/>
        <w:tblCellMar>
          <w:top w:w="45" w:type="dxa"/>
          <w:left w:w="45" w:type="dxa"/>
          <w:bottom w:w="45" w:type="dxa"/>
          <w:right w:w="45" w:type="dxa"/>
        </w:tblCellMar>
        <w:tblLook w:val="00A0" w:firstRow="1" w:lastRow="0" w:firstColumn="1" w:lastColumn="0" w:noHBand="0" w:noVBand="0"/>
      </w:tblPr>
      <w:tblGrid>
        <w:gridCol w:w="3250"/>
        <w:gridCol w:w="4342"/>
        <w:gridCol w:w="2419"/>
      </w:tblGrid>
      <w:tr w:rsidR="00E03484" w:rsidRPr="00FE173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E03484" w:rsidRPr="008E7ED7" w:rsidRDefault="00E03484" w:rsidP="00730D16">
            <w:pPr>
              <w:pStyle w:val="Thtable-thead-th"/>
              <w:tabs>
                <w:tab w:val="left" w:pos="993"/>
              </w:tabs>
              <w:spacing w:after="0" w:line="240" w:lineRule="auto"/>
              <w:ind w:firstLine="709"/>
              <w:jc w:val="both"/>
              <w:rPr>
                <w:rFonts w:ascii="Times New Roman" w:eastAsia="SimSun" w:hAnsi="Times New Roman" w:cs="Times New Roman"/>
                <w:b w:val="0"/>
                <w:bCs w:val="0"/>
                <w:color w:val="auto"/>
                <w:kern w:val="3"/>
                <w:sz w:val="22"/>
                <w:szCs w:val="22"/>
                <w:lang w:eastAsia="zh-CN"/>
              </w:rPr>
            </w:pPr>
            <w:r w:rsidRPr="008E7ED7">
              <w:rPr>
                <w:rFonts w:ascii="Times New Roman" w:eastAsia="SimSun" w:hAnsi="Times New Roman" w:cs="Times New Roman"/>
                <w:b w:val="0"/>
                <w:bCs w:val="0"/>
                <w:color w:val="auto"/>
                <w:kern w:val="3"/>
                <w:sz w:val="22"/>
                <w:szCs w:val="22"/>
                <w:lang w:eastAsia="zh-CN"/>
              </w:rPr>
              <w:t>Имущество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E03484" w:rsidRPr="008E7ED7" w:rsidRDefault="00E03484" w:rsidP="00730D16">
            <w:pPr>
              <w:pStyle w:val="Thtable-thead-th"/>
              <w:tabs>
                <w:tab w:val="left" w:pos="993"/>
              </w:tabs>
              <w:spacing w:after="0" w:line="240" w:lineRule="auto"/>
              <w:ind w:firstLine="709"/>
              <w:jc w:val="both"/>
              <w:rPr>
                <w:rFonts w:ascii="Times New Roman" w:eastAsia="SimSun" w:hAnsi="Times New Roman" w:cs="Times New Roman"/>
                <w:b w:val="0"/>
                <w:bCs w:val="0"/>
                <w:color w:val="auto"/>
                <w:kern w:val="3"/>
                <w:sz w:val="22"/>
                <w:szCs w:val="22"/>
                <w:lang w:eastAsia="zh-CN"/>
              </w:rPr>
            </w:pPr>
            <w:r w:rsidRPr="008E7ED7">
              <w:rPr>
                <w:rFonts w:ascii="Times New Roman" w:eastAsia="SimSun" w:hAnsi="Times New Roman" w:cs="Times New Roman"/>
                <w:b w:val="0"/>
                <w:bCs w:val="0"/>
                <w:color w:val="auto"/>
                <w:kern w:val="3"/>
                <w:sz w:val="22"/>
                <w:szCs w:val="22"/>
                <w:lang w:eastAsia="zh-CN"/>
              </w:rPr>
              <w:t>Особенности начисления амортизации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E03484" w:rsidRPr="008E7ED7" w:rsidRDefault="00E03484" w:rsidP="00730D16">
            <w:pPr>
              <w:pStyle w:val="Thtable-thead-th"/>
              <w:tabs>
                <w:tab w:val="left" w:pos="993"/>
              </w:tabs>
              <w:spacing w:after="0" w:line="240" w:lineRule="auto"/>
              <w:ind w:firstLine="709"/>
              <w:jc w:val="both"/>
              <w:rPr>
                <w:rFonts w:ascii="Times New Roman" w:eastAsia="SimSun" w:hAnsi="Times New Roman"/>
                <w:b w:val="0"/>
                <w:bCs w:val="0"/>
                <w:kern w:val="3"/>
                <w:sz w:val="22"/>
                <w:szCs w:val="22"/>
                <w:lang w:eastAsia="zh-CN"/>
              </w:rPr>
            </w:pPr>
            <w:r w:rsidRPr="008E7ED7">
              <w:rPr>
                <w:rFonts w:ascii="Times New Roman" w:eastAsia="SimSun" w:hAnsi="Times New Roman" w:cs="Times New Roman"/>
                <w:b w:val="0"/>
                <w:bCs w:val="0"/>
                <w:color w:val="auto"/>
                <w:kern w:val="3"/>
                <w:sz w:val="22"/>
                <w:szCs w:val="22"/>
                <w:lang w:eastAsia="zh-CN"/>
              </w:rPr>
              <w:t>Основание</w:t>
            </w:r>
          </w:p>
        </w:tc>
      </w:tr>
      <w:tr w:rsidR="00E03484" w:rsidRPr="00FE173E">
        <w:trPr>
          <w:trHeight w:val="1187"/>
        </w:trPr>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Движимое имущество стоимостью до 10 000 руб. (за исключением объектов библиотечного фонда) </w:t>
            </w:r>
          </w:p>
        </w:tc>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Не начислять. Стоимость данных объектов при вводе в эксплуатацию (принятии к учету) сразу списывается в расходы и отражается на </w:t>
            </w:r>
            <w:proofErr w:type="spellStart"/>
            <w:r w:rsidRPr="008E7ED7">
              <w:rPr>
                <w:rFonts w:ascii="Times New Roman" w:eastAsia="SimSun" w:hAnsi="Times New Roman" w:cs="Times New Roman"/>
                <w:kern w:val="3"/>
                <w:sz w:val="22"/>
                <w:szCs w:val="22"/>
                <w:lang w:eastAsia="zh-CN"/>
              </w:rPr>
              <w:t>забалансовом</w:t>
            </w:r>
            <w:proofErr w:type="spellEnd"/>
            <w:r w:rsidRPr="008E7ED7">
              <w:rPr>
                <w:rFonts w:ascii="Times New Roman" w:eastAsia="SimSun" w:hAnsi="Times New Roman" w:cs="Times New Roman"/>
                <w:kern w:val="3"/>
                <w:sz w:val="22"/>
                <w:szCs w:val="22"/>
                <w:lang w:eastAsia="zh-CN"/>
              </w:rPr>
              <w:t xml:space="preserve"> счете 21 </w:t>
            </w:r>
          </w:p>
        </w:tc>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Пункт 39 стандарта «Основные средства», пункт 373 Инструкции № 157н </w:t>
            </w:r>
          </w:p>
        </w:tc>
      </w:tr>
      <w:tr w:rsidR="00E03484" w:rsidRPr="00FE173E">
        <w:trPr>
          <w:trHeight w:val="826"/>
        </w:trPr>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Движимое и недвижимое имущество стоимостью от 10 000 до 100 000 руб. </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Единовременно начислять 100-процентную амортизацию при вводе объекта в эксплуатацию </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Пункт 39 стандарта «Основные средства» </w:t>
            </w:r>
          </w:p>
        </w:tc>
      </w:tr>
      <w:tr w:rsidR="00E03484" w:rsidRPr="00FE173E">
        <w:trPr>
          <w:trHeight w:val="333"/>
        </w:trPr>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Библиотечный фонд стоимостью до 100 000 руб. (за исключением периодических изданий) </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p>
        </w:tc>
      </w:tr>
      <w:tr w:rsidR="00E03484" w:rsidRPr="00FE173E">
        <w:trPr>
          <w:trHeight w:val="118"/>
        </w:trPr>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Движимое и недвижимое имущество, а также объекты библиотечного фонда дороже 100 000 руб. </w:t>
            </w:r>
          </w:p>
        </w:tc>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Начислять по нормам амортизации </w:t>
            </w:r>
          </w:p>
        </w:tc>
        <w:tc>
          <w:tcPr>
            <w:tcW w:w="0" w:type="auto"/>
            <w:tcBorders>
              <w:top w:val="single" w:sz="6" w:space="0" w:color="000000"/>
              <w:left w:val="single" w:sz="6" w:space="0" w:color="000000"/>
              <w:bottom w:val="single" w:sz="6" w:space="0" w:color="000000"/>
              <w:right w:val="single" w:sz="6" w:space="0" w:color="000000"/>
            </w:tcBorders>
            <w:vAlign w:val="center"/>
          </w:tcPr>
          <w:p w:rsidR="00E03484" w:rsidRPr="008E7ED7" w:rsidRDefault="00E03484" w:rsidP="00730D16">
            <w:pPr>
              <w:pStyle w:val="Tdtable-td"/>
              <w:tabs>
                <w:tab w:val="left" w:pos="993"/>
              </w:tabs>
              <w:spacing w:after="0" w:line="240" w:lineRule="auto"/>
              <w:ind w:firstLine="709"/>
              <w:jc w:val="both"/>
              <w:rPr>
                <w:rFonts w:ascii="Times New Roman" w:eastAsia="SimSun" w:hAnsi="Times New Roman" w:cs="Times New Roman"/>
                <w:kern w:val="3"/>
                <w:sz w:val="22"/>
                <w:szCs w:val="22"/>
                <w:lang w:eastAsia="zh-CN"/>
              </w:rPr>
            </w:pPr>
            <w:r w:rsidRPr="008E7ED7">
              <w:rPr>
                <w:rFonts w:ascii="Times New Roman" w:eastAsia="SimSun" w:hAnsi="Times New Roman" w:cs="Times New Roman"/>
                <w:kern w:val="3"/>
                <w:sz w:val="22"/>
                <w:szCs w:val="22"/>
                <w:lang w:eastAsia="zh-CN"/>
              </w:rPr>
              <w:t xml:space="preserve">Подпункт «а» пункта 39 стандарта «Основные средства» </w:t>
            </w:r>
          </w:p>
        </w:tc>
      </w:tr>
    </w:tbl>
    <w:p w:rsidR="00E03484" w:rsidRPr="008E7ED7" w:rsidRDefault="00E03484" w:rsidP="00730D16">
      <w:pPr>
        <w:tabs>
          <w:tab w:val="left" w:pos="993"/>
        </w:tabs>
        <w:suppressAutoHyphens/>
        <w:autoSpaceDN w:val="0"/>
        <w:spacing w:after="0" w:line="360" w:lineRule="auto"/>
        <w:ind w:firstLine="709"/>
        <w:jc w:val="both"/>
        <w:textAlignment w:val="baseline"/>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4.10 Списание </w:t>
      </w:r>
      <w:r w:rsidR="0099016D">
        <w:rPr>
          <w:rFonts w:ascii="Times New Roman" w:eastAsia="SimSun" w:hAnsi="Times New Roman" w:cs="Times New Roman"/>
          <w:kern w:val="3"/>
          <w:sz w:val="24"/>
          <w:szCs w:val="24"/>
          <w:lang w:eastAsia="zh-CN"/>
        </w:rPr>
        <w:t xml:space="preserve">объекта </w:t>
      </w:r>
      <w:r w:rsidRPr="008E7ED7">
        <w:rPr>
          <w:rFonts w:ascii="Times New Roman" w:eastAsia="SimSun" w:hAnsi="Times New Roman" w:cs="Times New Roman"/>
          <w:kern w:val="3"/>
          <w:sz w:val="24"/>
          <w:szCs w:val="24"/>
          <w:lang w:eastAsia="zh-CN"/>
        </w:rPr>
        <w:t>основных сре</w:t>
      </w:r>
      <w:proofErr w:type="gramStart"/>
      <w:r w:rsidRPr="008E7ED7">
        <w:rPr>
          <w:rFonts w:ascii="Times New Roman" w:eastAsia="SimSun" w:hAnsi="Times New Roman" w:cs="Times New Roman"/>
          <w:kern w:val="3"/>
          <w:sz w:val="24"/>
          <w:szCs w:val="24"/>
          <w:lang w:eastAsia="zh-CN"/>
        </w:rPr>
        <w:t>дств пр</w:t>
      </w:r>
      <w:proofErr w:type="gramEnd"/>
      <w:r w:rsidRPr="008E7ED7">
        <w:rPr>
          <w:rFonts w:ascii="Times New Roman" w:eastAsia="SimSun" w:hAnsi="Times New Roman" w:cs="Times New Roman"/>
          <w:kern w:val="3"/>
          <w:sz w:val="24"/>
          <w:szCs w:val="24"/>
          <w:lang w:eastAsia="zh-CN"/>
        </w:rPr>
        <w:t xml:space="preserve">оизводится в соответствии с постановлением Администрации Петрозаводского городского округа от 11.07.2012 года № 3369. </w:t>
      </w:r>
    </w:p>
    <w:p w:rsidR="00E03484" w:rsidRPr="008E7ED7" w:rsidRDefault="00E03484" w:rsidP="001E543C">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4.11. </w:t>
      </w:r>
      <w:r w:rsidRPr="008E7ED7">
        <w:rPr>
          <w:rFonts w:ascii="Times New Roman" w:eastAsia="SimSun" w:hAnsi="Times New Roman" w:cs="Times New Roman"/>
          <w:kern w:val="3"/>
          <w:sz w:val="24"/>
          <w:szCs w:val="24"/>
          <w:lang w:eastAsia="zh-CN"/>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8E7ED7">
        <w:rPr>
          <w:rFonts w:ascii="Times New Roman" w:eastAsia="SimSun" w:hAnsi="Times New Roman" w:cs="Times New Roman"/>
          <w:kern w:val="3"/>
          <w:sz w:val="24"/>
          <w:szCs w:val="24"/>
          <w:lang w:eastAsia="zh-CN"/>
        </w:rPr>
        <w:br/>
      </w:r>
      <w:r w:rsidR="00FA7A38">
        <w:rPr>
          <w:rFonts w:ascii="Times New Roman" w:hAnsi="Times New Roman" w:cs="Times New Roman"/>
          <w:sz w:val="24"/>
          <w:szCs w:val="24"/>
          <w:lang w:eastAsia="ru-RU"/>
        </w:rPr>
        <w:t xml:space="preserve">           </w:t>
      </w:r>
      <w:r w:rsidRPr="008E7ED7">
        <w:rPr>
          <w:rFonts w:ascii="Times New Roman" w:hAnsi="Times New Roman" w:cs="Times New Roman"/>
          <w:sz w:val="24"/>
          <w:szCs w:val="24"/>
          <w:lang w:eastAsia="ru-RU"/>
        </w:rPr>
        <w:t>4.12.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 </w:t>
      </w:r>
    </w:p>
    <w:p w:rsidR="00E03484" w:rsidRDefault="00E03484" w:rsidP="001E543C">
      <w:pPr>
        <w:pStyle w:val="makeword"/>
        <w:tabs>
          <w:tab w:val="left" w:pos="993"/>
        </w:tabs>
        <w:spacing w:before="0" w:beforeAutospacing="0" w:after="0" w:line="360" w:lineRule="auto"/>
        <w:ind w:firstLine="709"/>
        <w:jc w:val="both"/>
      </w:pPr>
      <w:r w:rsidRPr="008E7ED7">
        <w:t xml:space="preserve">4.13 </w:t>
      </w:r>
      <w:r w:rsidRPr="00720123">
        <w:t>. На основные средства стоимостью до 10 000 руб. включительно, библиотечный фонд независимо от стоимости выдача в эксплуатацию оформляется ведомостью выдачи материальных ценностей на нужды учреждения (ф. 0504210).</w:t>
      </w:r>
    </w:p>
    <w:p w:rsidR="00E03484" w:rsidRDefault="00E03484" w:rsidP="00730D16">
      <w:pPr>
        <w:pStyle w:val="makeword"/>
        <w:tabs>
          <w:tab w:val="left" w:pos="993"/>
        </w:tabs>
        <w:spacing w:before="0" w:beforeAutospacing="0" w:after="0" w:line="360" w:lineRule="auto"/>
        <w:ind w:firstLine="709"/>
        <w:jc w:val="both"/>
      </w:pPr>
      <w:r>
        <w:lastRenderedPageBreak/>
        <w:t>Перемещение объектов нефинансовых активов между материально ответственными лицами оформляется Накладной на внутреннее перемещение объектов нефинансовых активов (ф.0504102).</w:t>
      </w:r>
    </w:p>
    <w:p w:rsidR="00E03484" w:rsidRPr="008E7ED7" w:rsidRDefault="00E03484" w:rsidP="00730D16">
      <w:pPr>
        <w:pStyle w:val="makeword"/>
        <w:tabs>
          <w:tab w:val="left" w:pos="993"/>
        </w:tabs>
        <w:spacing w:before="0" w:beforeAutospacing="0" w:after="0" w:line="360" w:lineRule="auto"/>
        <w:ind w:firstLine="709"/>
        <w:jc w:val="both"/>
      </w:pPr>
      <w:r w:rsidRPr="008E7ED7">
        <w:t xml:space="preserve">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8E7ED7">
        <w:t>забалансовом</w:t>
      </w:r>
      <w:proofErr w:type="spellEnd"/>
      <w:r w:rsidRPr="008E7ED7">
        <w:t xml:space="preserve"> счете 21.</w:t>
      </w:r>
    </w:p>
    <w:p w:rsidR="00E03484"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4.14. Имущество, относящееся к категории особо ценного имущества (ОЦИ), определяет комиссия по поступлению и выбытию активов </w:t>
      </w:r>
      <w:hyperlink r:id="rId14" w:anchor="/document/118/49740/" w:history="1">
        <w:r w:rsidRPr="008E7ED7">
          <w:rPr>
            <w:rFonts w:ascii="Times New Roman" w:hAnsi="Times New Roman" w:cs="Times New Roman"/>
            <w:sz w:val="24"/>
            <w:szCs w:val="24"/>
            <w:u w:val="single"/>
            <w:lang w:eastAsia="ru-RU"/>
          </w:rPr>
          <w:t xml:space="preserve">приложение </w:t>
        </w:r>
      </w:hyperlink>
      <w:r w:rsidRPr="008E7ED7">
        <w:rPr>
          <w:rFonts w:ascii="Times New Roman" w:hAnsi="Times New Roman" w:cs="Times New Roman"/>
          <w:sz w:val="24"/>
          <w:szCs w:val="24"/>
          <w:u w:val="single"/>
          <w:lang w:eastAsia="ru-RU"/>
        </w:rPr>
        <w:t>№ 7</w:t>
      </w:r>
      <w:r w:rsidRPr="008E7ED7">
        <w:rPr>
          <w:rFonts w:ascii="Times New Roman" w:hAnsi="Times New Roman" w:cs="Times New Roman"/>
          <w:sz w:val="24"/>
          <w:szCs w:val="24"/>
          <w:lang w:eastAsia="ru-RU"/>
        </w:rPr>
        <w:t xml:space="preserve">. </w:t>
      </w:r>
    </w:p>
    <w:p w:rsidR="00E03484" w:rsidRPr="00720123"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Имущество, стоимостью более 50 000 руб</w:t>
      </w:r>
      <w:r w:rsidR="0099016D">
        <w:rPr>
          <w:rFonts w:ascii="Times New Roman" w:hAnsi="Times New Roman" w:cs="Times New Roman"/>
          <w:sz w:val="24"/>
          <w:szCs w:val="24"/>
          <w:lang w:eastAsia="ru-RU"/>
        </w:rPr>
        <w:t>лей</w:t>
      </w:r>
      <w:r w:rsidRPr="00720123">
        <w:rPr>
          <w:rFonts w:ascii="Times New Roman" w:hAnsi="Times New Roman" w:cs="Times New Roman"/>
          <w:sz w:val="24"/>
          <w:szCs w:val="24"/>
          <w:lang w:eastAsia="ru-RU"/>
        </w:rPr>
        <w:t xml:space="preserve"> относится к категории особо ценного имущества (ОЦИ) на основании Постановления Админис</w:t>
      </w:r>
      <w:r w:rsidR="0099016D">
        <w:rPr>
          <w:rFonts w:ascii="Times New Roman" w:hAnsi="Times New Roman" w:cs="Times New Roman"/>
          <w:sz w:val="24"/>
          <w:szCs w:val="24"/>
          <w:lang w:eastAsia="ru-RU"/>
        </w:rPr>
        <w:t>трации ПГО от 31.12.2010 № 4598</w:t>
      </w:r>
      <w:r w:rsidRPr="00720123">
        <w:rPr>
          <w:rFonts w:ascii="Times New Roman" w:hAnsi="Times New Roman" w:cs="Times New Roman"/>
          <w:sz w:val="24"/>
          <w:szCs w:val="24"/>
          <w:lang w:eastAsia="ru-RU"/>
        </w:rPr>
        <w:t xml:space="preserve">  и принимается к учету на основании выписки из протокола комиссии</w:t>
      </w:r>
      <w:r w:rsidR="0099016D">
        <w:rPr>
          <w:rFonts w:ascii="Times New Roman" w:hAnsi="Times New Roman" w:cs="Times New Roman"/>
          <w:sz w:val="24"/>
          <w:szCs w:val="24"/>
          <w:lang w:eastAsia="ru-RU"/>
        </w:rPr>
        <w:t>.</w:t>
      </w:r>
      <w:r w:rsidRPr="006B7BF7">
        <w:rPr>
          <w:rFonts w:ascii="Times New Roman" w:hAnsi="Times New Roman" w:cs="Times New Roman"/>
          <w:sz w:val="24"/>
          <w:szCs w:val="24"/>
          <w:lang w:eastAsia="ru-RU"/>
        </w:rPr>
        <w:t xml:space="preserve">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4.15. Основные средства стоимостью до 10000 руб. включительно, находящиеся в эксплуатации, учитываются на одноименном </w:t>
      </w:r>
      <w:proofErr w:type="spellStart"/>
      <w:r w:rsidRPr="008E7ED7">
        <w:rPr>
          <w:rFonts w:ascii="Times New Roman" w:hAnsi="Times New Roman" w:cs="Times New Roman"/>
          <w:sz w:val="24"/>
          <w:szCs w:val="24"/>
          <w:lang w:eastAsia="ru-RU"/>
        </w:rPr>
        <w:t>забалансовом</w:t>
      </w:r>
      <w:proofErr w:type="spellEnd"/>
      <w:r w:rsidRPr="008E7ED7">
        <w:rPr>
          <w:rFonts w:ascii="Times New Roman" w:hAnsi="Times New Roman" w:cs="Times New Roman"/>
          <w:sz w:val="24"/>
          <w:szCs w:val="24"/>
          <w:lang w:eastAsia="ru-RU"/>
        </w:rPr>
        <w:t xml:space="preserve"> счете 21 по балансовой стоимости.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4.16. При приобретении и (или) создании основных средств за счет средств, полученных по разным видам деятельности, сумма вложений, сформированных на счете 106.00, переводится на код вида деятельности 4 «субсидии на выполнение государственного (муниципального) задания».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4.17.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4.18. Составные части компьютера (монитор, клавиатура, мышь, системный блок) учитываются как единый инвентарный объект.</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w:t>
      </w:r>
      <w:hyperlink r:id="rId15" w:anchor="/document/99/902249301/XA00M3U2MI/" w:tooltip="38. Счет предназначен для учета операций с материальными объектами, относящимися в соответствии с положениями настоящей Инструкции к основным средствам." w:history="1">
        <w:r w:rsidRPr="008E7ED7">
          <w:rPr>
            <w:rFonts w:ascii="Times New Roman" w:hAnsi="Times New Roman" w:cs="Times New Roman"/>
            <w:sz w:val="24"/>
            <w:szCs w:val="24"/>
            <w:lang w:eastAsia="ru-RU"/>
          </w:rPr>
          <w:t>пунктом 38</w:t>
        </w:r>
      </w:hyperlink>
      <w:r w:rsidRPr="008E7ED7">
        <w:rPr>
          <w:rFonts w:ascii="Times New Roman" w:hAnsi="Times New Roman" w:cs="Times New Roman"/>
          <w:sz w:val="24"/>
          <w:szCs w:val="24"/>
          <w:lang w:eastAsia="ru-RU"/>
        </w:rPr>
        <w:t xml:space="preserve"> Инструкции к Единому плану счетов № 157н, учитываются как отдельные основные средства.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Охранно-пожарная сигнализация (ОПС) как отдельный инвентарный объект не учитывается. Отдельные элементы ОПС, которые соответствуют критериям, установленным </w:t>
      </w:r>
      <w:hyperlink r:id="rId16" w:anchor="/document/99/902249301/XA00M3U2MI/" w:tooltip="38. Счет предназначен для учета операций с материальными объектами, относящимися в соответствии с положениями настоящей Инструкции к основным средствам." w:history="1">
        <w:r w:rsidRPr="008E7ED7">
          <w:rPr>
            <w:rFonts w:ascii="Times New Roman" w:hAnsi="Times New Roman" w:cs="Times New Roman"/>
            <w:sz w:val="24"/>
            <w:szCs w:val="24"/>
            <w:lang w:eastAsia="ru-RU"/>
          </w:rPr>
          <w:t>пунктом 38</w:t>
        </w:r>
      </w:hyperlink>
      <w:r w:rsidRPr="008E7ED7">
        <w:rPr>
          <w:rFonts w:ascii="Times New Roman" w:hAnsi="Times New Roman" w:cs="Times New Roman"/>
          <w:sz w:val="24"/>
          <w:szCs w:val="24"/>
          <w:lang w:eastAsia="ru-RU"/>
        </w:rPr>
        <w:t xml:space="preserve"> Инструкции к Единому плану счетов № 157н, учитываются как отдельные основные средства.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Согласно пункту 41 Инструкции 157 н инвентарным объектом основных средств является объект со всеми приспособлениями и принадлежностями. Квалифицировать и учитывать как принадлежности к основным средствам:</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lastRenderedPageBreak/>
        <w:t>Сумки и чехлы для переносных компьютеров;</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Сумки для проекторов;</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Чехлы, сумки и кобуры для радиостанций и сотовых телефонов;</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Зарядные устройства для сотовых телефонов, мобильных компьютеров, радиостанций;</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Внешние блоки питания для ноутбуков, моноблочных компьютеров.</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И аналогичное имущество.</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Такие предметы следует приобретать по подстатье 340 КОСГУ и списывать при включении в состав комплектации основного средства.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4.19. 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w:t>
      </w:r>
    </w:p>
    <w:p w:rsidR="00E03484" w:rsidRPr="008E7ED7" w:rsidRDefault="00E03484" w:rsidP="00730D16">
      <w:pPr>
        <w:pStyle w:val="ConsPlusNormal"/>
        <w:tabs>
          <w:tab w:val="left" w:pos="993"/>
        </w:tabs>
        <w:spacing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4.20. </w:t>
      </w:r>
      <w:proofErr w:type="gramStart"/>
      <w:r w:rsidRPr="008E7ED7">
        <w:rPr>
          <w:rFonts w:ascii="Times New Roman" w:eastAsia="SimSun" w:hAnsi="Times New Roman" w:cs="Times New Roman"/>
          <w:kern w:val="3"/>
          <w:sz w:val="24"/>
          <w:szCs w:val="24"/>
          <w:lang w:eastAsia="zh-CN"/>
        </w:rPr>
        <w:t>При осуществлении ремонтных работ объектов основных средств сторонней организацией,  затраты оформляются и подтверждаются следующими документами: приказ руководителя учреждения о проведении текущего ремонта объекта основных средств, акт об обнаружении неисправностей (дефектов) основного средства, строительная смета (расчет, калькуляция) потребности материалов на проведение ремонта, акт на списание материальных запасов формы 0504230, который составляется комиссией учреждения по поступлению и выбытию активов и утверждается руководителем</w:t>
      </w:r>
      <w:proofErr w:type="gramEnd"/>
      <w:r w:rsidRPr="008E7ED7">
        <w:rPr>
          <w:rFonts w:ascii="Times New Roman" w:eastAsia="SimSun" w:hAnsi="Times New Roman" w:cs="Times New Roman"/>
          <w:kern w:val="3"/>
          <w:sz w:val="24"/>
          <w:szCs w:val="24"/>
          <w:lang w:eastAsia="zh-CN"/>
        </w:rPr>
        <w:t xml:space="preserve">, справка о стоимости выполненных работ (КС-3) и  акт о приемке выполненных работ (форма № КС-2) и, в </w:t>
      </w:r>
      <w:proofErr w:type="gramStart"/>
      <w:r w:rsidRPr="008E7ED7">
        <w:rPr>
          <w:rFonts w:ascii="Times New Roman" w:eastAsia="SimSun" w:hAnsi="Times New Roman" w:cs="Times New Roman"/>
          <w:kern w:val="3"/>
          <w:sz w:val="24"/>
          <w:szCs w:val="24"/>
          <w:lang w:eastAsia="zh-CN"/>
        </w:rPr>
        <w:t>котором</w:t>
      </w:r>
      <w:proofErr w:type="gramEnd"/>
      <w:r w:rsidRPr="008E7ED7">
        <w:rPr>
          <w:rFonts w:ascii="Times New Roman" w:eastAsia="SimSun" w:hAnsi="Times New Roman" w:cs="Times New Roman"/>
          <w:kern w:val="3"/>
          <w:sz w:val="24"/>
          <w:szCs w:val="24"/>
          <w:lang w:eastAsia="zh-CN"/>
        </w:rPr>
        <w:t xml:space="preserve"> фиксируются объемы выполненных ремонтных работ.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5. </w:t>
      </w:r>
      <w:r w:rsidRPr="008E7ED7">
        <w:rPr>
          <w:rFonts w:ascii="Times New Roman" w:hAnsi="Times New Roman" w:cs="Times New Roman"/>
          <w:sz w:val="24"/>
          <w:szCs w:val="24"/>
          <w:lang w:eastAsia="ru-RU"/>
        </w:rPr>
        <w:tab/>
        <w:t>Материальные запасы</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rPr>
        <w:t>Учреждение учитывает в составе материальных запасов активы, указанные в пунктах 98–99 Инструкции к Единому плану счетов № 157н, пункте 7 Стандарта «Запасы».</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shd w:val="clear" w:color="auto" w:fill="FFFFFF"/>
        </w:rPr>
      </w:pPr>
      <w:r w:rsidRPr="008E7ED7">
        <w:rPr>
          <w:rFonts w:ascii="Times New Roman" w:hAnsi="Times New Roman" w:cs="Times New Roman"/>
          <w:sz w:val="24"/>
          <w:szCs w:val="24"/>
          <w:lang w:eastAsia="ru-RU"/>
        </w:rPr>
        <w:t xml:space="preserve">5.1. </w:t>
      </w:r>
      <w:r w:rsidRPr="008E7ED7">
        <w:rPr>
          <w:rFonts w:ascii="Times New Roman" w:eastAsia="SimSun" w:hAnsi="Times New Roman" w:cs="Times New Roman"/>
          <w:kern w:val="3"/>
          <w:sz w:val="24"/>
          <w:szCs w:val="24"/>
          <w:lang w:eastAsia="zh-CN"/>
        </w:rPr>
        <w:t>К материальным запасам относить предметы, используемые в деятельности учреждения в течение периода, не превышающего 12 месяцев, независимо от их стоимости. П</w:t>
      </w:r>
      <w:r w:rsidRPr="008E7ED7">
        <w:rPr>
          <w:rFonts w:ascii="Times New Roman" w:hAnsi="Times New Roman" w:cs="Times New Roman"/>
          <w:sz w:val="24"/>
          <w:szCs w:val="24"/>
          <w:shd w:val="clear" w:color="auto" w:fill="FFFFFF"/>
        </w:rPr>
        <w:t>ри использовании в течение периода более 12 месяцев они не относятся к основным средствам в соответствии с классификацией ОКОФ.</w:t>
      </w:r>
    </w:p>
    <w:p w:rsidR="00E03484" w:rsidRPr="008E7ED7" w:rsidRDefault="00E03484" w:rsidP="00730D16">
      <w:pPr>
        <w:tabs>
          <w:tab w:val="left" w:pos="993"/>
        </w:tabs>
        <w:spacing w:after="0" w:line="360" w:lineRule="auto"/>
        <w:ind w:firstLine="709"/>
        <w:jc w:val="both"/>
        <w:rPr>
          <w:rFonts w:ascii="Times New Roman" w:eastAsia="SimSun" w:hAnsi="Times New Roman" w:cs="Times New Roman"/>
          <w:kern w:val="3"/>
          <w:sz w:val="24"/>
          <w:szCs w:val="24"/>
          <w:lang w:eastAsia="zh-CN"/>
        </w:rPr>
      </w:pPr>
      <w:r w:rsidRPr="008E7ED7">
        <w:rPr>
          <w:rFonts w:ascii="Arial" w:hAnsi="Arial" w:cs="Arial"/>
          <w:color w:val="000000"/>
          <w:sz w:val="24"/>
          <w:szCs w:val="24"/>
          <w:shd w:val="clear" w:color="auto" w:fill="FFFFFF"/>
          <w:lang w:eastAsia="ru-RU"/>
        </w:rPr>
        <w:t xml:space="preserve"> </w:t>
      </w:r>
      <w:r w:rsidRPr="008E7ED7">
        <w:rPr>
          <w:rFonts w:ascii="Times New Roman" w:eastAsia="SimSun" w:hAnsi="Times New Roman" w:cs="Times New Roman"/>
          <w:kern w:val="3"/>
          <w:sz w:val="24"/>
          <w:szCs w:val="24"/>
          <w:lang w:eastAsia="zh-CN"/>
        </w:rPr>
        <w:t>Срок полезного использования устанавливается в соответствии с технической документацией производителя. Для предметов, на которые отсутствует рекомендация производителя,  срок полезного использования объекта имущества при его принятии к учету выносит комиссия по поступлению и выбытию активов. Материальные запасы принимать к бюджетному учету по фактической стоимости, сформированной в соответствии с п.102 Инструкции № 157н.</w:t>
      </w:r>
    </w:p>
    <w:p w:rsidR="00E03484" w:rsidRPr="008E7ED7" w:rsidRDefault="00E03484" w:rsidP="00730D16">
      <w:pPr>
        <w:tabs>
          <w:tab w:val="left" w:pos="993"/>
        </w:tabs>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lastRenderedPageBreak/>
        <w:t>Перечень имущества, которое независимо от цены и срока службы относится к материальным запасам, приведен в пунктах 98-99 Инструкции к Единому плану счетов № 157н.</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proofErr w:type="gramStart"/>
      <w:r w:rsidRPr="008E7ED7">
        <w:rPr>
          <w:rFonts w:ascii="Times New Roman" w:hAnsi="Times New Roman" w:cs="Times New Roman"/>
          <w:sz w:val="24"/>
          <w:szCs w:val="24"/>
        </w:rPr>
        <w:t xml:space="preserve">«1» - Медикаменты и перевязочные средства (лекарственные средства, сыворотки и вакцины, лекарственное растительное сырье, лечебные минеральные воды, дезинфекционные средства, марля, бинты, вата, компрессная клеенка и бумага, шовный материал, </w:t>
      </w:r>
      <w:proofErr w:type="spellStart"/>
      <w:r w:rsidRPr="008E7ED7">
        <w:rPr>
          <w:rFonts w:ascii="Times New Roman" w:hAnsi="Times New Roman" w:cs="Times New Roman"/>
          <w:sz w:val="24"/>
          <w:szCs w:val="24"/>
        </w:rPr>
        <w:t>эндопротезы</w:t>
      </w:r>
      <w:proofErr w:type="spellEnd"/>
      <w:r w:rsidRPr="008E7ED7">
        <w:rPr>
          <w:rFonts w:ascii="Times New Roman" w:hAnsi="Times New Roman" w:cs="Times New Roman"/>
          <w:sz w:val="24"/>
          <w:szCs w:val="24"/>
        </w:rPr>
        <w:t xml:space="preserve">, расходный материал, вживляемый в организм человека, кровь и т.п.); </w:t>
      </w:r>
      <w:proofErr w:type="gramEnd"/>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«2» - Продукты питания;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«3» - Горюче – смазочные материалы;</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«4» - Строительные материалы;</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«5» - Мягкий инвентарь;</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w:t>
      </w:r>
      <w:proofErr w:type="gramStart"/>
      <w:r w:rsidRPr="008E7ED7">
        <w:rPr>
          <w:rFonts w:ascii="Times New Roman" w:hAnsi="Times New Roman" w:cs="Times New Roman"/>
          <w:sz w:val="24"/>
          <w:szCs w:val="24"/>
        </w:rPr>
        <w:t>«6» - Прочие материальные запасы (хозяйственный инвентарь, посуда, канцтовары, моющие и чистящие средства, калькуляторы, реактивы, химикаты, шприцы, стекло, хим. 16 посуда, перчатки медицинские и прочие материальные запасы).</w:t>
      </w:r>
      <w:proofErr w:type="gramEnd"/>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В случае, когда комиссия по поступлению и выбытию активов не может точно определить, к какой группе относятся приобретенные материальные запасы, они учитываются на счете 0 105 06 000 «Прочие материальные запасы» по соответствующим подстатьям статьи 340 «Увеличение стоимости материальных запасов» КОСГУ в зависимости от целевого назначения.</w:t>
      </w:r>
    </w:p>
    <w:p w:rsidR="00E03484" w:rsidRPr="008E7ED7" w:rsidRDefault="00E03484" w:rsidP="00730D16">
      <w:pPr>
        <w:pStyle w:val="a3"/>
        <w:shd w:val="clear" w:color="auto" w:fill="FFFFFF"/>
        <w:tabs>
          <w:tab w:val="left" w:pos="993"/>
        </w:tabs>
        <w:spacing w:before="0" w:beforeAutospacing="0" w:after="0" w:afterAutospacing="0" w:line="360" w:lineRule="auto"/>
        <w:ind w:firstLine="709"/>
        <w:jc w:val="both"/>
        <w:rPr>
          <w:color w:val="000000"/>
        </w:rPr>
      </w:pPr>
      <w:r w:rsidRPr="008E7ED7">
        <w:rPr>
          <w:color w:val="000000"/>
        </w:rPr>
        <w:t>Согласно п. 8 ФСБУ «Запасы» в зависимости от характера запасов, порядка их приобретения и (или) использования единицей запасов может быть:</w:t>
      </w:r>
    </w:p>
    <w:p w:rsidR="00E03484" w:rsidRPr="008E7ED7" w:rsidRDefault="00E03484" w:rsidP="00730D16">
      <w:pPr>
        <w:pStyle w:val="a3"/>
        <w:shd w:val="clear" w:color="auto" w:fill="FFFFFF"/>
        <w:tabs>
          <w:tab w:val="left" w:pos="993"/>
        </w:tabs>
        <w:spacing w:before="0" w:beforeAutospacing="0" w:after="0" w:afterAutospacing="0" w:line="360" w:lineRule="auto"/>
        <w:ind w:firstLine="709"/>
        <w:jc w:val="both"/>
        <w:rPr>
          <w:color w:val="000000"/>
        </w:rPr>
      </w:pPr>
      <w:r w:rsidRPr="008E7ED7">
        <w:rPr>
          <w:color w:val="000000"/>
        </w:rPr>
        <w:t>-  номенклатурная (реестровая) единица;</w:t>
      </w:r>
    </w:p>
    <w:p w:rsidR="00E03484" w:rsidRPr="008E7ED7" w:rsidRDefault="00E03484" w:rsidP="00730D16">
      <w:pPr>
        <w:pStyle w:val="a3"/>
        <w:shd w:val="clear" w:color="auto" w:fill="FFFFFF"/>
        <w:tabs>
          <w:tab w:val="left" w:pos="993"/>
        </w:tabs>
        <w:spacing w:before="0" w:beforeAutospacing="0" w:after="0" w:afterAutospacing="0" w:line="360" w:lineRule="auto"/>
        <w:ind w:firstLine="709"/>
        <w:jc w:val="both"/>
        <w:textAlignment w:val="baseline"/>
        <w:rPr>
          <w:color w:val="000000"/>
        </w:rPr>
      </w:pPr>
      <w:r w:rsidRPr="008E7ED7">
        <w:rPr>
          <w:color w:val="000000"/>
        </w:rPr>
        <w:t>-  партия (однородная (реестровая) группа запасов).</w:t>
      </w:r>
    </w:p>
    <w:p w:rsidR="00E03484" w:rsidRPr="008E7ED7" w:rsidRDefault="00E03484" w:rsidP="00730D16">
      <w:pPr>
        <w:pStyle w:val="a3"/>
        <w:shd w:val="clear" w:color="auto" w:fill="FFFFFF"/>
        <w:tabs>
          <w:tab w:val="left" w:pos="993"/>
        </w:tabs>
        <w:spacing w:before="0" w:beforeAutospacing="0" w:after="0" w:afterAutospacing="0" w:line="360" w:lineRule="auto"/>
        <w:ind w:firstLine="709"/>
        <w:jc w:val="both"/>
      </w:pPr>
      <w:r w:rsidRPr="008E7ED7">
        <w:rPr>
          <w:color w:val="000000"/>
        </w:rPr>
        <w:t>Выбор единицы учета запасов зависит от их характера, порядка приобретения и (или) использования и осуществляется субъектом учета самостоятельно. Для одного вида материальных запасов может быть выбрана номенклатурная единица, а для других – партия (однородная группа).</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color w:val="000000"/>
          <w:sz w:val="24"/>
          <w:szCs w:val="24"/>
          <w:lang w:eastAsia="ru-RU"/>
        </w:rPr>
        <w:t xml:space="preserve">С целью учета материальных запасов устанавливаются следующие учетные единицы (п.101 Инструкции 157н) </w:t>
      </w:r>
      <w:r w:rsidRPr="008E7ED7">
        <w:rPr>
          <w:rFonts w:ascii="Times New Roman" w:hAnsi="Times New Roman" w:cs="Times New Roman"/>
          <w:sz w:val="24"/>
          <w:szCs w:val="24"/>
        </w:rPr>
        <w:t xml:space="preserve">для продуктов питания: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один килограмм (за исключением яйца, молоко, сок); </w:t>
      </w:r>
    </w:p>
    <w:p w:rsidR="0011171C" w:rsidRPr="0015398E"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яйцо – штука; </w:t>
      </w:r>
    </w:p>
    <w:p w:rsidR="00E03484" w:rsidRPr="008E7ED7" w:rsidRDefault="0011171C" w:rsidP="00730D16">
      <w:pPr>
        <w:tabs>
          <w:tab w:val="left" w:pos="993"/>
        </w:tabs>
        <w:spacing w:after="0" w:line="360" w:lineRule="auto"/>
        <w:ind w:firstLine="709"/>
        <w:jc w:val="both"/>
        <w:rPr>
          <w:rFonts w:ascii="Times New Roman" w:hAnsi="Times New Roman" w:cs="Times New Roman"/>
          <w:sz w:val="24"/>
          <w:szCs w:val="24"/>
        </w:rPr>
      </w:pPr>
      <w:r w:rsidRPr="0011171C">
        <w:rPr>
          <w:rFonts w:ascii="Times New Roman" w:hAnsi="Times New Roman" w:cs="Times New Roman"/>
          <w:sz w:val="24"/>
          <w:szCs w:val="24"/>
        </w:rPr>
        <w:t xml:space="preserve">- </w:t>
      </w:r>
      <w:r w:rsidR="00E03484" w:rsidRPr="008E7ED7">
        <w:rPr>
          <w:rFonts w:ascii="Times New Roman" w:hAnsi="Times New Roman" w:cs="Times New Roman"/>
          <w:sz w:val="24"/>
          <w:szCs w:val="24"/>
        </w:rPr>
        <w:t xml:space="preserve">молоко, сок и т.п. - литры.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lastRenderedPageBreak/>
        <w:t>Материальные запасы принимаются к учету при приобретении - на основании документов поставщика (Товарная накладная, универсальный передаточный документ).</w:t>
      </w:r>
    </w:p>
    <w:p w:rsidR="00E03484" w:rsidRPr="008E7ED7" w:rsidRDefault="00E03484" w:rsidP="00730D16">
      <w:pPr>
        <w:tabs>
          <w:tab w:val="left" w:pos="993"/>
        </w:tabs>
        <w:spacing w:after="0" w:line="360" w:lineRule="auto"/>
        <w:ind w:firstLine="709"/>
        <w:jc w:val="both"/>
        <w:rPr>
          <w:rFonts w:ascii="Times New Roman" w:hAnsi="Times New Roman" w:cs="Times New Roman"/>
          <w:color w:val="000000"/>
          <w:sz w:val="24"/>
          <w:szCs w:val="24"/>
          <w:shd w:val="clear" w:color="auto" w:fill="FFFFFF"/>
          <w:lang w:eastAsia="ru-RU"/>
        </w:rPr>
      </w:pPr>
      <w:r w:rsidRPr="008E7ED7">
        <w:rPr>
          <w:rFonts w:ascii="Arial" w:hAnsi="Arial" w:cs="Arial"/>
          <w:color w:val="000000"/>
          <w:sz w:val="24"/>
          <w:szCs w:val="24"/>
          <w:shd w:val="clear" w:color="auto" w:fill="FFFFFF"/>
          <w:lang w:eastAsia="ru-RU"/>
        </w:rPr>
        <w:t xml:space="preserve"> </w:t>
      </w:r>
      <w:r w:rsidRPr="008E7ED7">
        <w:rPr>
          <w:rFonts w:ascii="Times New Roman" w:hAnsi="Times New Roman" w:cs="Times New Roman"/>
          <w:color w:val="000000"/>
          <w:sz w:val="24"/>
          <w:szCs w:val="24"/>
          <w:shd w:val="clear" w:color="auto" w:fill="FFFFFF"/>
          <w:lang w:eastAsia="ru-RU"/>
        </w:rPr>
        <w:t>При приемке продуктов питания на склад проверяется фактическое соответствие ассортимента, количества и качества продуктов с тем, что указанно в сопроводительном документе (накладной, акте и др.). На основании первичных документов данные  о поступлении продуктов питания формируется накопительная ведомость (ф. 0504037).</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color w:val="000000"/>
          <w:sz w:val="24"/>
          <w:szCs w:val="24"/>
          <w:shd w:val="clear" w:color="auto" w:fill="FFFFFF"/>
          <w:lang w:eastAsia="ru-RU"/>
        </w:rPr>
        <w:t>Если при приемке обнаруживается любое несоответствие сопроводительным документам, либо выявляются испорченные продукты (например, с истекшим сроком годности, плесенью или вскрытой упаковкой), собирается комиссию по поступлению и выбытию активов и  составляется акт приемки материалов (ф. 0504220) в присутствии представителя поставщика в двух экземплярах. После этого недоброкачественные продукты возвращаются поставщику.</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Оплата продуктов питания производится на основании реестра, в котором отражаются наименование Поставщика, номер и дата товарной накладной, сумма поставленного товара, НДС. Реестр подписывается ответственным сотрудником, а также руководителем учреждения (Приложение 15).</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Принятие к учету мягкого инвентаря производится на основании накладных поставщика.</w:t>
      </w:r>
      <w:r w:rsidRPr="008E7ED7">
        <w:rPr>
          <w:sz w:val="24"/>
          <w:szCs w:val="24"/>
        </w:rPr>
        <w:t xml:space="preserve"> </w:t>
      </w:r>
      <w:r w:rsidRPr="008E7ED7">
        <w:rPr>
          <w:rFonts w:ascii="Times New Roman" w:hAnsi="Times New Roman" w:cs="Times New Roman"/>
          <w:sz w:val="24"/>
          <w:szCs w:val="24"/>
        </w:rPr>
        <w:t>Предметы мягкого инвентаря маркируются материально-ответственным лицом в присутствии работника учреждения специальным штампом несмываемой краской за исключением детской одежды без порчи внешнего вида предмета, с указанием наименования учреждения.</w:t>
      </w:r>
    </w:p>
    <w:p w:rsidR="00E03484" w:rsidRPr="008E7ED7" w:rsidRDefault="00E03484" w:rsidP="00730D16">
      <w:pPr>
        <w:tabs>
          <w:tab w:val="left" w:pos="993"/>
        </w:tabs>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5.2 Хозяйственную посуду, используемую для хранения и переноса пищевых продуктов, приготовления пищи, сервировки стола учитывать в составе материальных запасов. Также в составе материальных запасов учитывать:</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Канцелярские принадлежности, не являющиеся расходным материалом (</w:t>
      </w:r>
      <w:proofErr w:type="spellStart"/>
      <w:r w:rsidRPr="008E7ED7">
        <w:rPr>
          <w:rFonts w:ascii="Times New Roman" w:eastAsia="SimSun" w:hAnsi="Times New Roman" w:cs="Times New Roman"/>
          <w:kern w:val="3"/>
          <w:sz w:val="24"/>
          <w:szCs w:val="24"/>
          <w:lang w:eastAsia="zh-CN"/>
        </w:rPr>
        <w:t>степлеры</w:t>
      </w:r>
      <w:proofErr w:type="spellEnd"/>
      <w:r w:rsidRPr="008E7ED7">
        <w:rPr>
          <w:rFonts w:ascii="Times New Roman" w:eastAsia="SimSun" w:hAnsi="Times New Roman" w:cs="Times New Roman"/>
          <w:kern w:val="3"/>
          <w:sz w:val="24"/>
          <w:szCs w:val="24"/>
          <w:lang w:eastAsia="zh-CN"/>
        </w:rPr>
        <w:t>, дыроколы, доставки, лотки и т.д.)</w:t>
      </w:r>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proofErr w:type="gramStart"/>
      <w:r w:rsidRPr="008E7ED7">
        <w:rPr>
          <w:rFonts w:ascii="Times New Roman" w:eastAsia="SimSun" w:hAnsi="Times New Roman" w:cs="Times New Roman"/>
          <w:kern w:val="3"/>
          <w:sz w:val="24"/>
          <w:szCs w:val="24"/>
          <w:lang w:eastAsia="zh-CN"/>
        </w:rPr>
        <w:t>инвентарь для уборки территорий, помещений и рабочих мест (контейнеры,  ведра, лопаты, грабли, швабры, метлы, веники и т. п.)</w:t>
      </w:r>
      <w:proofErr w:type="gramEnd"/>
    </w:p>
    <w:p w:rsidR="00E03484" w:rsidRPr="008E7ED7"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осветительные, бытовые и прочие приборы (светильники, часы и т. п.);</w:t>
      </w:r>
    </w:p>
    <w:p w:rsidR="00E03484" w:rsidRDefault="00E03484" w:rsidP="00730D16">
      <w:pPr>
        <w:pStyle w:val="a6"/>
        <w:numPr>
          <w:ilvl w:val="0"/>
          <w:numId w:val="7"/>
        </w:numPr>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kern w:val="3"/>
          <w:sz w:val="24"/>
          <w:szCs w:val="24"/>
          <w:lang w:eastAsia="zh-CN"/>
        </w:rPr>
      </w:pPr>
      <w:r w:rsidRPr="008E7ED7">
        <w:rPr>
          <w:rFonts w:ascii="Times New Roman" w:eastAsia="SimSun" w:hAnsi="Times New Roman" w:cs="Times New Roman"/>
          <w:kern w:val="3"/>
          <w:sz w:val="24"/>
          <w:szCs w:val="24"/>
          <w:lang w:eastAsia="zh-CN"/>
        </w:rPr>
        <w:t xml:space="preserve">ручной инструмент без </w:t>
      </w:r>
      <w:proofErr w:type="spellStart"/>
      <w:r w:rsidRPr="008E7ED7">
        <w:rPr>
          <w:rFonts w:ascii="Times New Roman" w:eastAsia="SimSun" w:hAnsi="Times New Roman" w:cs="Times New Roman"/>
          <w:kern w:val="3"/>
          <w:sz w:val="24"/>
          <w:szCs w:val="24"/>
          <w:lang w:eastAsia="zh-CN"/>
        </w:rPr>
        <w:t>электропневмопривода</w:t>
      </w:r>
      <w:proofErr w:type="spellEnd"/>
      <w:r w:rsidRPr="008E7ED7">
        <w:rPr>
          <w:rFonts w:ascii="Times New Roman" w:eastAsia="SimSun" w:hAnsi="Times New Roman" w:cs="Times New Roman"/>
          <w:kern w:val="3"/>
          <w:sz w:val="24"/>
          <w:szCs w:val="24"/>
          <w:lang w:eastAsia="zh-CN"/>
        </w:rPr>
        <w:t xml:space="preserve"> (слесарно-монтажный, столярно-плотницкий, ручной, малярный, строительный и т. п.)</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kern w:val="3"/>
          <w:sz w:val="24"/>
          <w:szCs w:val="24"/>
          <w:lang w:eastAsia="zh-CN"/>
        </w:rPr>
      </w:pPr>
      <w:r>
        <w:rPr>
          <w:rFonts w:ascii="Times New Roman" w:eastAsia="SimSun" w:hAnsi="Times New Roman" w:cs="Times New Roman"/>
          <w:kern w:val="3"/>
          <w:sz w:val="24"/>
          <w:szCs w:val="24"/>
          <w:lang w:eastAsia="zh-CN"/>
        </w:rPr>
        <w:t>5.</w:t>
      </w:r>
      <w:r w:rsidRPr="00720123">
        <w:rPr>
          <w:rFonts w:ascii="Times New Roman" w:eastAsia="SimSun" w:hAnsi="Times New Roman" w:cs="Times New Roman"/>
          <w:kern w:val="3"/>
          <w:sz w:val="24"/>
          <w:szCs w:val="24"/>
          <w:lang w:eastAsia="zh-CN"/>
        </w:rPr>
        <w:t>3  Расходы на закупку одноразовых и многоразовых масок, перчаток, относить на КОСГУ 346 «Увеличение стоимости прочих оборотных запасов (материалов)» и учитывать на счете 105.36 «Прочие материальные запасы - иное движимое имущество учреждения».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8E7ED7">
        <w:rPr>
          <w:rFonts w:ascii="Times New Roman" w:eastAsia="SimSun" w:hAnsi="Times New Roman" w:cs="Times New Roman"/>
          <w:kern w:val="3"/>
          <w:sz w:val="24"/>
          <w:szCs w:val="24"/>
          <w:lang w:eastAsia="zh-CN"/>
        </w:rPr>
        <w:t>5.</w:t>
      </w:r>
      <w:r>
        <w:rPr>
          <w:rFonts w:ascii="Times New Roman" w:eastAsia="SimSun" w:hAnsi="Times New Roman" w:cs="Times New Roman"/>
          <w:kern w:val="3"/>
          <w:sz w:val="24"/>
          <w:szCs w:val="24"/>
          <w:lang w:eastAsia="zh-CN"/>
        </w:rPr>
        <w:t>4</w:t>
      </w:r>
      <w:r w:rsidRPr="008E7ED7">
        <w:rPr>
          <w:rFonts w:ascii="Times New Roman" w:eastAsia="SimSun" w:hAnsi="Times New Roman" w:cs="Times New Roman"/>
          <w:kern w:val="3"/>
          <w:sz w:val="24"/>
          <w:szCs w:val="24"/>
          <w:lang w:eastAsia="zh-CN"/>
        </w:rPr>
        <w:t xml:space="preserve">. </w:t>
      </w:r>
      <w:r w:rsidRPr="008E7ED7">
        <w:rPr>
          <w:rFonts w:ascii="Times New Roman" w:hAnsi="Times New Roman" w:cs="Times New Roman"/>
          <w:sz w:val="24"/>
          <w:szCs w:val="24"/>
        </w:rPr>
        <w:t>Оценка материальных запасов, которые приобретены за плату, осуществляется по первоначальной стоимости приобретения с учетом расходов, связанных с их приобретением. Первоначальная стоимость – это сумма фактически произведенных вложений.</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kern w:val="3"/>
          <w:sz w:val="24"/>
          <w:szCs w:val="24"/>
          <w:lang w:eastAsia="zh-CN"/>
        </w:rPr>
      </w:pPr>
      <w:r w:rsidRPr="008E7ED7">
        <w:rPr>
          <w:rFonts w:ascii="Times New Roman" w:eastAsia="SimSun" w:hAnsi="Times New Roman" w:cs="Times New Roman"/>
          <w:color w:val="000000"/>
          <w:kern w:val="3"/>
          <w:sz w:val="24"/>
          <w:szCs w:val="24"/>
          <w:lang w:eastAsia="zh-CN"/>
        </w:rPr>
        <w:lastRenderedPageBreak/>
        <w:t>В первоначальную стоимость материальных запасов не включать сумму 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r w:rsidRPr="008E7ED7">
        <w:rPr>
          <w:rFonts w:ascii="Times New Roman" w:eastAsia="SimSun" w:hAnsi="Times New Roman" w:cs="Times New Roman"/>
          <w:kern w:val="3"/>
          <w:sz w:val="24"/>
          <w:szCs w:val="24"/>
          <w:lang w:eastAsia="zh-CN"/>
        </w:rPr>
        <w:t xml:space="preserve"> </w:t>
      </w:r>
      <w:r w:rsidRPr="008E7ED7">
        <w:rPr>
          <w:rFonts w:ascii="Times New Roman" w:eastAsia="SimSun" w:hAnsi="Times New Roman" w:cs="Times New Roman"/>
          <w:color w:val="000000"/>
          <w:kern w:val="3"/>
          <w:sz w:val="24"/>
          <w:szCs w:val="24"/>
          <w:lang w:eastAsia="zh-CN"/>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E03484" w:rsidRPr="008E7ED7" w:rsidRDefault="00E03484" w:rsidP="00730D16">
      <w:pPr>
        <w:numPr>
          <w:ilvl w:val="0"/>
          <w:numId w:val="18"/>
        </w:numPr>
        <w:tabs>
          <w:tab w:val="clear" w:pos="720"/>
          <w:tab w:val="left" w:pos="993"/>
        </w:tabs>
        <w:spacing w:after="0" w:line="360" w:lineRule="auto"/>
        <w:ind w:left="0" w:firstLine="709"/>
        <w:jc w:val="both"/>
        <w:rPr>
          <w:rFonts w:ascii="Times New Roman" w:eastAsia="SimSun" w:hAnsi="Times New Roman" w:cs="Times New Roman"/>
          <w:color w:val="000000"/>
          <w:kern w:val="3"/>
          <w:sz w:val="24"/>
          <w:szCs w:val="24"/>
          <w:lang w:eastAsia="zh-CN"/>
        </w:rPr>
      </w:pPr>
      <w:r w:rsidRPr="008E7ED7">
        <w:rPr>
          <w:rFonts w:ascii="Times New Roman" w:eastAsia="SimSun" w:hAnsi="Times New Roman" w:cs="Times New Roman"/>
          <w:color w:val="000000"/>
          <w:kern w:val="3"/>
          <w:sz w:val="24"/>
          <w:szCs w:val="24"/>
          <w:lang w:eastAsia="zh-CN"/>
        </w:rPr>
        <w:t>их справедливой стоимости на дату принятия к бухгалтерскому учету, рассчитанной методом рыночных цен;</w:t>
      </w:r>
    </w:p>
    <w:p w:rsidR="00E03484" w:rsidRPr="00FA7A38" w:rsidRDefault="00E03484" w:rsidP="00FA7A38">
      <w:pPr>
        <w:numPr>
          <w:ilvl w:val="0"/>
          <w:numId w:val="18"/>
        </w:numPr>
        <w:tabs>
          <w:tab w:val="clear" w:pos="720"/>
          <w:tab w:val="left" w:pos="993"/>
        </w:tabs>
        <w:spacing w:after="0" w:line="360" w:lineRule="auto"/>
        <w:ind w:left="0" w:firstLine="709"/>
        <w:jc w:val="both"/>
        <w:rPr>
          <w:rFonts w:ascii="Times New Roman" w:hAnsi="Times New Roman" w:cs="Times New Roman"/>
          <w:sz w:val="24"/>
          <w:szCs w:val="24"/>
          <w:lang w:eastAsia="ru-RU"/>
        </w:rPr>
      </w:pPr>
      <w:r w:rsidRPr="00FA7A38">
        <w:rPr>
          <w:rFonts w:ascii="Times New Roman" w:eastAsia="SimSun" w:hAnsi="Times New Roman" w:cs="Times New Roman"/>
          <w:color w:val="000000"/>
          <w:kern w:val="3"/>
          <w:sz w:val="24"/>
          <w:szCs w:val="24"/>
          <w:lang w:eastAsia="zh-CN"/>
        </w:rPr>
        <w:t>сумм, уплачиваемых учреждением за доставку материальных запасов, приведение их в состоян</w:t>
      </w:r>
      <w:r w:rsidR="00FA7A38">
        <w:rPr>
          <w:rFonts w:ascii="Times New Roman" w:eastAsia="SimSun" w:hAnsi="Times New Roman" w:cs="Times New Roman"/>
          <w:color w:val="000000"/>
          <w:kern w:val="3"/>
          <w:sz w:val="24"/>
          <w:szCs w:val="24"/>
          <w:lang w:eastAsia="zh-CN"/>
        </w:rPr>
        <w:t>ие, пригодное для использования</w:t>
      </w:r>
      <w:r w:rsidR="00FA7A38">
        <w:rPr>
          <w:rFonts w:ascii="Times New Roman" w:hAnsi="Times New Roman" w:cs="Times New Roman"/>
          <w:sz w:val="24"/>
          <w:szCs w:val="24"/>
          <w:lang w:eastAsia="ru-RU"/>
        </w:rPr>
        <w:t>.</w:t>
      </w:r>
      <w:r w:rsidRPr="00FA7A38">
        <w:rPr>
          <w:rFonts w:ascii="Times New Roman" w:eastAsia="SimSun" w:hAnsi="Times New Roman" w:cs="Times New Roman"/>
          <w:color w:val="000000"/>
          <w:kern w:val="3"/>
          <w:sz w:val="24"/>
          <w:szCs w:val="24"/>
          <w:lang w:eastAsia="zh-CN"/>
        </w:rPr>
        <w:br/>
      </w:r>
      <w:r w:rsidR="00FA7A38">
        <w:rPr>
          <w:rFonts w:ascii="Times New Roman" w:hAnsi="Times New Roman" w:cs="Times New Roman"/>
          <w:sz w:val="24"/>
          <w:szCs w:val="24"/>
          <w:lang w:eastAsia="ru-RU"/>
        </w:rPr>
        <w:t xml:space="preserve">           </w:t>
      </w:r>
      <w:r w:rsidRPr="00FA7A38">
        <w:rPr>
          <w:rFonts w:ascii="Times New Roman" w:hAnsi="Times New Roman" w:cs="Times New Roman"/>
          <w:sz w:val="24"/>
          <w:szCs w:val="24"/>
          <w:lang w:eastAsia="ru-RU"/>
        </w:rPr>
        <w:t>5.5 Оценка материальных запасов, которые приобретены за плату, осуществляется по первоначальной стоимости приобретения с учетом расходов, связанных с их приобретением.</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Единицей учета материальных запасов является номенклатурный номер.</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w:t>
      </w:r>
      <w:r>
        <w:rPr>
          <w:rFonts w:ascii="Times New Roman" w:hAnsi="Times New Roman" w:cs="Times New Roman"/>
          <w:sz w:val="24"/>
          <w:szCs w:val="24"/>
          <w:lang w:eastAsia="ru-RU"/>
        </w:rPr>
        <w:t>6.</w:t>
      </w:r>
      <w:r w:rsidRPr="008E7ED7">
        <w:rPr>
          <w:rFonts w:ascii="Times New Roman" w:hAnsi="Times New Roman" w:cs="Times New Roman"/>
          <w:sz w:val="24"/>
          <w:szCs w:val="24"/>
          <w:lang w:eastAsia="ru-RU"/>
        </w:rPr>
        <w:t xml:space="preserve"> При безвозмездном поступлении материальных запасов от физического или юридического лица первоначальной стоимостью признается: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справедливая стоимость на дату приобретения, определяемая методом рыночных цен;</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стоимость, предоставленная передающей стороной, если материальные запасы, полученные в результате необменной операции, не могут быть оценены по справедливой стоимости;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условная оценка  - один объект – 1 рубль, если данные о стоимости передаваемых в результате необменной операции материальных запасов по каким-либо причинам не предоставляются передающей стороной либо определение справедливой стоимости материальных запасов на дату получения невозможно.</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w:t>
      </w:r>
      <w:r>
        <w:rPr>
          <w:rFonts w:ascii="Times New Roman" w:hAnsi="Times New Roman" w:cs="Times New Roman"/>
          <w:sz w:val="24"/>
          <w:szCs w:val="24"/>
          <w:lang w:eastAsia="ru-RU"/>
        </w:rPr>
        <w:t>7.</w:t>
      </w:r>
      <w:r w:rsidRPr="008E7ED7">
        <w:rPr>
          <w:rFonts w:ascii="Times New Roman" w:hAnsi="Times New Roman" w:cs="Times New Roman"/>
          <w:sz w:val="24"/>
          <w:szCs w:val="24"/>
          <w:lang w:eastAsia="ru-RU"/>
        </w:rPr>
        <w:t xml:space="preserve"> При получении материальных запасов от учредителя или иной организации госсектора – первоначальная стоимость – стоимость, определенная передающей стороной, собственником, учредителем, отраженная в передаточных документах</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w:t>
      </w:r>
      <w:r>
        <w:rPr>
          <w:rFonts w:ascii="Times New Roman" w:hAnsi="Times New Roman" w:cs="Times New Roman"/>
          <w:sz w:val="24"/>
          <w:szCs w:val="24"/>
          <w:lang w:eastAsia="ru-RU"/>
        </w:rPr>
        <w:t>8.</w:t>
      </w:r>
      <w:r w:rsidRPr="008E7ED7">
        <w:rPr>
          <w:rFonts w:ascii="Times New Roman" w:hAnsi="Times New Roman" w:cs="Times New Roman"/>
          <w:sz w:val="24"/>
          <w:szCs w:val="24"/>
          <w:lang w:eastAsia="ru-RU"/>
        </w:rPr>
        <w:t xml:space="preserve"> При поступлении материальных запасов в результате разборки, ликвидации (утилизации) основных средств или иного имущества первоначальной стоимостью считается справедливая стоимость, определенная методом рыночных цен. Расходы, связанные с демонтажем (разборкой), ликвидацией (утилизацией), не учитываются при определении первоначальной стоимости материалов.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w:t>
      </w:r>
      <w:r>
        <w:rPr>
          <w:rFonts w:ascii="Times New Roman" w:hAnsi="Times New Roman" w:cs="Times New Roman"/>
          <w:sz w:val="24"/>
          <w:szCs w:val="24"/>
          <w:lang w:eastAsia="ru-RU"/>
        </w:rPr>
        <w:t>9.</w:t>
      </w:r>
      <w:r w:rsidRPr="008E7ED7">
        <w:rPr>
          <w:rFonts w:ascii="Times New Roman" w:hAnsi="Times New Roman" w:cs="Times New Roman"/>
          <w:sz w:val="24"/>
          <w:szCs w:val="24"/>
          <w:lang w:eastAsia="ru-RU"/>
        </w:rPr>
        <w:t xml:space="preserve"> </w:t>
      </w:r>
      <w:proofErr w:type="gramStart"/>
      <w:r w:rsidRPr="008E7ED7">
        <w:rPr>
          <w:rFonts w:ascii="Times New Roman" w:hAnsi="Times New Roman" w:cs="Times New Roman"/>
          <w:sz w:val="24"/>
          <w:szCs w:val="24"/>
          <w:lang w:eastAsia="ru-RU"/>
        </w:rPr>
        <w:t xml:space="preserve">Материальные запасы, полученные Учреждением во временное распоряжение, отражаются в бухгалтерской учете на </w:t>
      </w:r>
      <w:proofErr w:type="spellStart"/>
      <w:r w:rsidRPr="008E7ED7">
        <w:rPr>
          <w:rFonts w:ascii="Times New Roman" w:hAnsi="Times New Roman" w:cs="Times New Roman"/>
          <w:sz w:val="24"/>
          <w:szCs w:val="24"/>
          <w:lang w:eastAsia="ru-RU"/>
        </w:rPr>
        <w:t>забалансовом</w:t>
      </w:r>
      <w:proofErr w:type="spellEnd"/>
      <w:r w:rsidRPr="008E7ED7">
        <w:rPr>
          <w:rFonts w:ascii="Times New Roman" w:hAnsi="Times New Roman" w:cs="Times New Roman"/>
          <w:sz w:val="24"/>
          <w:szCs w:val="24"/>
          <w:lang w:eastAsia="ru-RU"/>
        </w:rPr>
        <w:t xml:space="preserve"> счете 02 «Материальные ценности на </w:t>
      </w:r>
      <w:r w:rsidRPr="008E7ED7">
        <w:rPr>
          <w:rFonts w:ascii="Times New Roman" w:hAnsi="Times New Roman" w:cs="Times New Roman"/>
          <w:sz w:val="24"/>
          <w:szCs w:val="24"/>
          <w:lang w:eastAsia="ru-RU"/>
        </w:rPr>
        <w:lastRenderedPageBreak/>
        <w:t>хранении» и оцениваются по стоимости, определенной их собственником, а при отсутствии информации о размере данной стоимости – по учетной цене 1 раб за один объект учета.</w:t>
      </w:r>
      <w:proofErr w:type="gramEnd"/>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w:t>
      </w:r>
      <w:r>
        <w:rPr>
          <w:rFonts w:ascii="Times New Roman" w:hAnsi="Times New Roman" w:cs="Times New Roman"/>
          <w:sz w:val="24"/>
          <w:szCs w:val="24"/>
          <w:lang w:eastAsia="ru-RU"/>
        </w:rPr>
        <w:t>10</w:t>
      </w:r>
      <w:r w:rsidRPr="008E7ED7">
        <w:rPr>
          <w:rFonts w:ascii="Times New Roman" w:hAnsi="Times New Roman" w:cs="Times New Roman"/>
          <w:sz w:val="24"/>
          <w:szCs w:val="24"/>
          <w:lang w:eastAsia="ru-RU"/>
        </w:rPr>
        <w:t>. Перемещение материальных запасов между материально-ответственными лицами производится на основании первичных документов (п.35 Инструкции 174н).</w:t>
      </w:r>
    </w:p>
    <w:p w:rsidR="00E03484" w:rsidRPr="008E7ED7" w:rsidRDefault="00E03484" w:rsidP="00730D16">
      <w:pPr>
        <w:shd w:val="clear" w:color="auto" w:fill="FFFFFF"/>
        <w:tabs>
          <w:tab w:val="left" w:pos="993"/>
        </w:tabs>
        <w:spacing w:after="0" w:line="360" w:lineRule="auto"/>
        <w:ind w:firstLine="709"/>
        <w:jc w:val="both"/>
        <w:rPr>
          <w:rFonts w:ascii="Arial" w:hAnsi="Arial" w:cs="Arial"/>
          <w:color w:val="000000"/>
          <w:sz w:val="24"/>
          <w:szCs w:val="24"/>
          <w:lang w:eastAsia="ru-RU"/>
        </w:rPr>
      </w:pPr>
      <w:r w:rsidRPr="008E7ED7">
        <w:rPr>
          <w:rFonts w:ascii="Times New Roman" w:hAnsi="Times New Roman" w:cs="Times New Roman"/>
          <w:sz w:val="24"/>
          <w:szCs w:val="24"/>
          <w:lang w:eastAsia="ru-RU"/>
        </w:rPr>
        <w:t>5.1</w:t>
      </w:r>
      <w:r>
        <w:rPr>
          <w:rFonts w:ascii="Times New Roman" w:hAnsi="Times New Roman" w:cs="Times New Roman"/>
          <w:sz w:val="24"/>
          <w:szCs w:val="24"/>
          <w:lang w:eastAsia="ru-RU"/>
        </w:rPr>
        <w:t>1</w:t>
      </w:r>
      <w:r w:rsidRPr="008E7ED7">
        <w:rPr>
          <w:rFonts w:ascii="Times New Roman" w:hAnsi="Times New Roman" w:cs="Times New Roman"/>
          <w:sz w:val="24"/>
          <w:szCs w:val="24"/>
          <w:lang w:eastAsia="ru-RU"/>
        </w:rPr>
        <w:t>. Списание материальных запасов производится по средней фактической стоимости.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Списание продуктов питания производится в соответствии с нормами, утвержденными действующим законодательством. Порядок списания просроченных и испорченных продуктов питания отражен в Приложении №14</w:t>
      </w:r>
      <w:r w:rsidR="00FA7A38">
        <w:rPr>
          <w:rFonts w:ascii="Times New Roman" w:hAnsi="Times New Roman" w:cs="Times New Roman"/>
          <w:sz w:val="24"/>
          <w:szCs w:val="24"/>
        </w:rPr>
        <w:t>.</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color w:val="000000"/>
          <w:sz w:val="24"/>
          <w:szCs w:val="24"/>
          <w:shd w:val="clear" w:color="auto" w:fill="FFFFFF"/>
          <w:lang w:eastAsia="ru-RU"/>
        </w:rPr>
        <w:t>Списание продуктов питания происходит на основании меню-требования, подтверждающего их расход.</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5.1</w:t>
      </w:r>
      <w:r>
        <w:rPr>
          <w:rFonts w:ascii="Times New Roman" w:hAnsi="Times New Roman" w:cs="Times New Roman"/>
          <w:sz w:val="24"/>
          <w:szCs w:val="24"/>
          <w:lang w:eastAsia="ru-RU"/>
        </w:rPr>
        <w:t>2</w:t>
      </w:r>
      <w:r w:rsidRPr="008E7ED7">
        <w:rPr>
          <w:rFonts w:ascii="Times New Roman" w:hAnsi="Times New Roman" w:cs="Times New Roman"/>
          <w:sz w:val="24"/>
          <w:szCs w:val="24"/>
          <w:lang w:eastAsia="ru-RU"/>
        </w:rPr>
        <w:t>. Выдача в эксплуатацию на нужды учреждения картриджей,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w:t>
      </w:r>
      <w:hyperlink r:id="rId17" w:anchor="/document/140/20575/" w:tooltip="ОКУД 0504210. Ведомость выдачи материальных ценностей на нужды учреждения" w:history="1">
        <w:r w:rsidRPr="008E7ED7">
          <w:rPr>
            <w:rFonts w:ascii="Times New Roman" w:hAnsi="Times New Roman" w:cs="Times New Roman"/>
            <w:sz w:val="24"/>
            <w:szCs w:val="24"/>
            <w:lang w:eastAsia="ru-RU"/>
          </w:rPr>
          <w:t>ф. 0504210</w:t>
        </w:r>
      </w:hyperlink>
      <w:r w:rsidRPr="008E7ED7">
        <w:rPr>
          <w:rFonts w:ascii="Times New Roman" w:hAnsi="Times New Roman" w:cs="Times New Roman"/>
          <w:sz w:val="24"/>
          <w:szCs w:val="24"/>
          <w:lang w:eastAsia="ru-RU"/>
        </w:rPr>
        <w:t>). Эта ведомость является основанием для списания материальных запасов.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5.1</w:t>
      </w:r>
      <w:r>
        <w:rPr>
          <w:rFonts w:ascii="Times New Roman" w:hAnsi="Times New Roman" w:cs="Times New Roman"/>
          <w:sz w:val="24"/>
          <w:szCs w:val="24"/>
          <w:lang w:eastAsia="ru-RU"/>
        </w:rPr>
        <w:t>3</w:t>
      </w:r>
      <w:r w:rsidRPr="008E7ED7">
        <w:rPr>
          <w:rFonts w:ascii="Times New Roman" w:hAnsi="Times New Roman" w:cs="Times New Roman"/>
          <w:sz w:val="24"/>
          <w:szCs w:val="24"/>
          <w:lang w:eastAsia="ru-RU"/>
        </w:rPr>
        <w:t>. Мягкий и хозяйственный инвентарь, посуда списываются по Акту о списании мягкого и хозяйственного инвентаря (</w:t>
      </w:r>
      <w:hyperlink r:id="rId18" w:anchor="/document/140/20571/" w:tooltip="ОКУД 0504143. Акт о списании мягкого и хозяйственного инвентаря" w:history="1">
        <w:r w:rsidRPr="008E7ED7">
          <w:rPr>
            <w:rFonts w:ascii="Times New Roman" w:hAnsi="Times New Roman" w:cs="Times New Roman"/>
            <w:sz w:val="24"/>
            <w:szCs w:val="24"/>
            <w:lang w:eastAsia="ru-RU"/>
          </w:rPr>
          <w:t>ф. 0504143</w:t>
        </w:r>
      </w:hyperlink>
      <w:r w:rsidRPr="008E7ED7">
        <w:rPr>
          <w:rFonts w:ascii="Times New Roman" w:hAnsi="Times New Roman" w:cs="Times New Roman"/>
          <w:sz w:val="24"/>
          <w:szCs w:val="24"/>
          <w:lang w:eastAsia="ru-RU"/>
        </w:rPr>
        <w:t>).</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В остальных случаях материальные запасы списываются по акту о списании материальных запасов (</w:t>
      </w:r>
      <w:hyperlink r:id="rId19" w:anchor="/document/140/20576/" w:tooltip="ОКУД 0504230. Акт о списании материальных запасов" w:history="1">
        <w:r w:rsidRPr="008E7ED7">
          <w:rPr>
            <w:rFonts w:ascii="Times New Roman" w:hAnsi="Times New Roman" w:cs="Times New Roman"/>
            <w:sz w:val="24"/>
            <w:szCs w:val="24"/>
            <w:lang w:eastAsia="ru-RU"/>
          </w:rPr>
          <w:t>ф. 0504230</w:t>
        </w:r>
      </w:hyperlink>
      <w:r w:rsidRPr="008E7ED7">
        <w:rPr>
          <w:rFonts w:ascii="Times New Roman" w:hAnsi="Times New Roman" w:cs="Times New Roman"/>
          <w:sz w:val="24"/>
          <w:szCs w:val="24"/>
          <w:lang w:eastAsia="ru-RU"/>
        </w:rPr>
        <w:t>).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В присутствии комиссии списанный мягкий инвентарь уничтожается (режется, рвется и т.д.) и по возможности превращается в ветошь, которая используется для уборки помещений.</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5.1</w:t>
      </w:r>
      <w:r>
        <w:rPr>
          <w:rFonts w:ascii="Times New Roman" w:hAnsi="Times New Roman" w:cs="Times New Roman"/>
          <w:sz w:val="24"/>
          <w:szCs w:val="24"/>
          <w:lang w:eastAsia="ru-RU"/>
        </w:rPr>
        <w:t>4</w:t>
      </w:r>
      <w:r w:rsidRPr="008E7ED7">
        <w:rPr>
          <w:rFonts w:ascii="Times New Roman" w:hAnsi="Times New Roman" w:cs="Times New Roman"/>
          <w:sz w:val="24"/>
          <w:szCs w:val="24"/>
          <w:lang w:eastAsia="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106.00, переводится на код вида деятельности 4 «субсидии на выполнение государственного (муниципального) задания».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5.1</w:t>
      </w:r>
      <w:r>
        <w:rPr>
          <w:rFonts w:ascii="Times New Roman" w:hAnsi="Times New Roman" w:cs="Times New Roman"/>
          <w:sz w:val="24"/>
          <w:szCs w:val="24"/>
          <w:lang w:eastAsia="ru-RU"/>
        </w:rPr>
        <w:t>5</w:t>
      </w:r>
      <w:r w:rsidRPr="008E7ED7">
        <w:rPr>
          <w:rFonts w:ascii="Times New Roman" w:hAnsi="Times New Roman" w:cs="Times New Roman"/>
          <w:sz w:val="24"/>
          <w:szCs w:val="24"/>
          <w:lang w:eastAsia="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E03484" w:rsidRPr="008E7ED7" w:rsidRDefault="00E03484" w:rsidP="00730D16">
      <w:pPr>
        <w:numPr>
          <w:ilvl w:val="0"/>
          <w:numId w:val="5"/>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их текущей оценочной стоимости на дату принятия к бухгалтерскому учету;</w:t>
      </w:r>
    </w:p>
    <w:p w:rsidR="00E03484" w:rsidRPr="008E7ED7" w:rsidRDefault="00E03484" w:rsidP="00730D16">
      <w:pPr>
        <w:numPr>
          <w:ilvl w:val="0"/>
          <w:numId w:val="5"/>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сумм, уплачиваемых учреждением за доставку материальных запасов, приведение их в состояние, пригодное для использования.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Нормы расхода ГСМ разрабатываются учреждением самостоятельно на основе методических рекомендаций «Нормы расхода топлив и смазочных материалов на автомобильном транспорте», введенных в действие Распоряжением Минтранса России от 14.03.2008 № АМ-23-р. Данные нормы утверждаются отдельным приказом руководителя учреждения.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lastRenderedPageBreak/>
        <w:t>5.1</w:t>
      </w:r>
      <w:r>
        <w:rPr>
          <w:rFonts w:ascii="Times New Roman" w:hAnsi="Times New Roman" w:cs="Times New Roman"/>
          <w:sz w:val="24"/>
          <w:szCs w:val="24"/>
          <w:lang w:eastAsia="ru-RU"/>
        </w:rPr>
        <w:t>6</w:t>
      </w:r>
      <w:r w:rsidRPr="008E7ED7">
        <w:rPr>
          <w:rFonts w:ascii="Times New Roman" w:hAnsi="Times New Roman" w:cs="Times New Roman"/>
          <w:sz w:val="24"/>
          <w:szCs w:val="24"/>
          <w:lang w:eastAsia="ru-RU"/>
        </w:rPr>
        <w:t>.  Срок действия материальных запасов, применяемых в деятельности в течение периода, превышающего 12 месяцев: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для постельного белья – 24 месяца;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для керамической  посуды и посуды из нержавеющей стали – 60 месяцев;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для кухонной посуды из алюминия – 24 месяца;</w:t>
      </w:r>
    </w:p>
    <w:p w:rsidR="00E03484" w:rsidRPr="0011171C"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lang w:eastAsia="ru-RU"/>
        </w:rPr>
      </w:pPr>
      <w:r w:rsidRPr="008E7ED7">
        <w:rPr>
          <w:rFonts w:ascii="Times New Roman" w:hAnsi="Times New Roman" w:cs="Times New Roman"/>
          <w:sz w:val="24"/>
          <w:szCs w:val="24"/>
          <w:lang w:eastAsia="ru-RU"/>
        </w:rPr>
        <w:t>6.</w:t>
      </w:r>
      <w:r w:rsidRPr="008E7ED7">
        <w:rPr>
          <w:rFonts w:ascii="Times New Roman" w:hAnsi="Times New Roman" w:cs="Times New Roman"/>
          <w:sz w:val="24"/>
          <w:szCs w:val="24"/>
          <w:lang w:eastAsia="ru-RU"/>
        </w:rPr>
        <w:tab/>
      </w:r>
      <w:r w:rsidRPr="0011171C">
        <w:rPr>
          <w:rFonts w:ascii="Times New Roman" w:hAnsi="Times New Roman" w:cs="Times New Roman"/>
          <w:i/>
          <w:sz w:val="24"/>
          <w:szCs w:val="24"/>
          <w:lang w:eastAsia="ru-RU"/>
        </w:rPr>
        <w:t>Стоимость безвозмездно полученных нефинансовых активов</w:t>
      </w:r>
    </w:p>
    <w:p w:rsidR="00E03484" w:rsidRPr="008E7ED7" w:rsidRDefault="00E03484" w:rsidP="00730D16">
      <w:pPr>
        <w:pStyle w:val="a3"/>
        <w:tabs>
          <w:tab w:val="left" w:pos="993"/>
        </w:tabs>
        <w:spacing w:before="0" w:beforeAutospacing="0" w:after="0" w:afterAutospacing="0" w:line="360" w:lineRule="auto"/>
        <w:ind w:firstLine="709"/>
        <w:jc w:val="both"/>
      </w:pPr>
      <w:r w:rsidRPr="008E7ED7">
        <w:t>6.1.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03484" w:rsidRPr="008E7ED7" w:rsidRDefault="00E03484" w:rsidP="00730D16">
      <w:pPr>
        <w:pStyle w:val="a3"/>
        <w:tabs>
          <w:tab w:val="left" w:pos="993"/>
        </w:tabs>
        <w:spacing w:before="0" w:beforeAutospacing="0" w:after="0" w:afterAutospacing="0" w:line="360" w:lineRule="auto"/>
        <w:ind w:firstLine="709"/>
        <w:jc w:val="both"/>
      </w:pPr>
      <w:r w:rsidRPr="008E7ED7">
        <w:t>6.2. В случаях невозможности документального подтверждения стоимость определяется экспертным путем.</w:t>
      </w:r>
    </w:p>
    <w:p w:rsidR="00E03484" w:rsidRPr="008E7ED7" w:rsidRDefault="00E03484" w:rsidP="00730D16">
      <w:pPr>
        <w:pStyle w:val="a3"/>
        <w:tabs>
          <w:tab w:val="left" w:pos="993"/>
        </w:tabs>
        <w:spacing w:before="0" w:beforeAutospacing="0" w:after="0" w:afterAutospacing="0" w:line="360" w:lineRule="auto"/>
        <w:ind w:firstLine="709"/>
        <w:jc w:val="both"/>
      </w:pPr>
      <w:r w:rsidRPr="008E7ED7">
        <w:t>Данные о действующей цене должны быть подтверждены документально</w:t>
      </w:r>
    </w:p>
    <w:p w:rsidR="00E03484" w:rsidRPr="008E7ED7" w:rsidRDefault="00E03484" w:rsidP="00730D16">
      <w:pPr>
        <w:pStyle w:val="makeword"/>
        <w:numPr>
          <w:ilvl w:val="0"/>
          <w:numId w:val="13"/>
        </w:numPr>
        <w:tabs>
          <w:tab w:val="left" w:pos="993"/>
        </w:tabs>
        <w:spacing w:before="0" w:beforeAutospacing="0" w:after="0" w:line="360" w:lineRule="auto"/>
        <w:ind w:left="0" w:firstLine="709"/>
        <w:jc w:val="both"/>
      </w:pPr>
      <w:r w:rsidRPr="008E7ED7">
        <w:t>справками (другими подтверждающими документами) Росстата</w:t>
      </w:r>
    </w:p>
    <w:p w:rsidR="00E03484" w:rsidRPr="008E7ED7" w:rsidRDefault="00E03484" w:rsidP="00730D16">
      <w:pPr>
        <w:pStyle w:val="makeword"/>
        <w:numPr>
          <w:ilvl w:val="0"/>
          <w:numId w:val="13"/>
        </w:numPr>
        <w:tabs>
          <w:tab w:val="left" w:pos="993"/>
        </w:tabs>
        <w:spacing w:before="0" w:beforeAutospacing="0" w:after="0" w:line="360" w:lineRule="auto"/>
        <w:ind w:left="0" w:firstLine="709"/>
        <w:jc w:val="both"/>
      </w:pPr>
      <w:r w:rsidRPr="008E7ED7">
        <w:t>прайс-листами заводов-изготовителей</w:t>
      </w:r>
    </w:p>
    <w:p w:rsidR="00E03484" w:rsidRPr="008E7ED7" w:rsidRDefault="00E03484" w:rsidP="00730D16">
      <w:pPr>
        <w:pStyle w:val="makeword"/>
        <w:numPr>
          <w:ilvl w:val="0"/>
          <w:numId w:val="13"/>
        </w:numPr>
        <w:tabs>
          <w:tab w:val="left" w:pos="993"/>
        </w:tabs>
        <w:spacing w:before="0" w:beforeAutospacing="0" w:after="0" w:line="360" w:lineRule="auto"/>
        <w:ind w:left="0" w:firstLine="709"/>
        <w:jc w:val="both"/>
      </w:pPr>
      <w:r w:rsidRPr="008E7ED7">
        <w:t>справками (другими подтверждающими документами) оценщиков</w:t>
      </w:r>
    </w:p>
    <w:p w:rsidR="00E03484" w:rsidRPr="008E7ED7" w:rsidRDefault="00E03484" w:rsidP="00730D16">
      <w:pPr>
        <w:pStyle w:val="makeword"/>
        <w:numPr>
          <w:ilvl w:val="0"/>
          <w:numId w:val="13"/>
        </w:numPr>
        <w:tabs>
          <w:tab w:val="left" w:pos="993"/>
        </w:tabs>
        <w:spacing w:before="0" w:beforeAutospacing="0" w:after="0" w:line="360" w:lineRule="auto"/>
        <w:ind w:left="0" w:firstLine="709"/>
        <w:jc w:val="both"/>
      </w:pPr>
      <w:r w:rsidRPr="008E7ED7">
        <w:t>информацией, размещенной в СМИ</w:t>
      </w:r>
    </w:p>
    <w:p w:rsidR="00E03484" w:rsidRPr="008E7ED7" w:rsidRDefault="00E03484" w:rsidP="00730D16">
      <w:pPr>
        <w:pStyle w:val="a3"/>
        <w:tabs>
          <w:tab w:val="left" w:pos="993"/>
        </w:tabs>
        <w:spacing w:before="0" w:beforeAutospacing="0" w:after="0" w:afterAutospacing="0" w:line="360" w:lineRule="auto"/>
        <w:ind w:firstLine="709"/>
        <w:jc w:val="both"/>
      </w:pPr>
      <w:r w:rsidRPr="008E7ED7">
        <w:t>6.3.</w:t>
      </w:r>
      <w:r w:rsidR="0011171C" w:rsidRPr="0011171C">
        <w:t xml:space="preserve"> </w:t>
      </w:r>
      <w:r w:rsidRPr="008E7ED7">
        <w:t>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7</w:t>
      </w:r>
      <w:r w:rsidRPr="0011171C">
        <w:rPr>
          <w:rFonts w:ascii="Times New Roman" w:hAnsi="Times New Roman" w:cs="Times New Roman"/>
          <w:i/>
          <w:sz w:val="24"/>
          <w:szCs w:val="24"/>
          <w:lang w:eastAsia="ru-RU"/>
        </w:rPr>
        <w:t xml:space="preserve">. </w:t>
      </w:r>
      <w:r w:rsidRPr="0011171C">
        <w:rPr>
          <w:rFonts w:ascii="Times New Roman" w:hAnsi="Times New Roman" w:cs="Times New Roman"/>
          <w:i/>
          <w:sz w:val="24"/>
          <w:szCs w:val="24"/>
          <w:lang w:eastAsia="ru-RU"/>
        </w:rPr>
        <w:tab/>
        <w:t>Затраты на изготовление готовой продукции, выполнение работ, оказание услуг</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lang w:eastAsia="ru-RU"/>
        </w:rPr>
        <w:t xml:space="preserve">7.1. </w:t>
      </w:r>
      <w:r w:rsidRPr="008E7ED7">
        <w:rPr>
          <w:rFonts w:ascii="Times New Roman" w:hAnsi="Times New Roman" w:cs="Times New Roman"/>
          <w:sz w:val="24"/>
          <w:szCs w:val="24"/>
        </w:rPr>
        <w:t xml:space="preserve">Учет расходов по формированию себестоимости ведется </w:t>
      </w:r>
      <w:r w:rsidRPr="008E7ED7">
        <w:rPr>
          <w:rFonts w:ascii="Times New Roman" w:hAnsi="Times New Roman" w:cs="Times New Roman"/>
          <w:sz w:val="24"/>
          <w:szCs w:val="24"/>
          <w:lang w:eastAsia="ru-RU"/>
        </w:rPr>
        <w:t>в соответствии с п. 134-140 Инструкции № 157н</w:t>
      </w:r>
      <w:r w:rsidRPr="008E7ED7">
        <w:rPr>
          <w:rFonts w:ascii="Times New Roman" w:hAnsi="Times New Roman" w:cs="Times New Roman"/>
          <w:sz w:val="24"/>
          <w:szCs w:val="24"/>
        </w:rPr>
        <w:t xml:space="preserve"> по следующим видам услуг (работ, готовой продукции) при оказании муниципальной услуги, в рамках выполнения государственного (муниципального) задания и услуг (работ) и  от приносящей доход деятельности, предоставляемых (выполняемых) в рамках своей уставной деятельности: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w:t>
      </w:r>
      <w:r w:rsidR="00CF7A82">
        <w:rPr>
          <w:rFonts w:ascii="Times New Roman" w:hAnsi="Times New Roman" w:cs="Times New Roman"/>
          <w:sz w:val="24"/>
          <w:szCs w:val="24"/>
        </w:rPr>
        <w:t>в</w:t>
      </w:r>
      <w:r w:rsidRPr="008E7ED7">
        <w:rPr>
          <w:rFonts w:ascii="Times New Roman" w:hAnsi="Times New Roman" w:cs="Times New Roman"/>
          <w:sz w:val="24"/>
          <w:szCs w:val="24"/>
        </w:rPr>
        <w:t>едение централизованного бухгалтерского и налогового учета»;</w:t>
      </w:r>
    </w:p>
    <w:p w:rsidR="00CF7A82" w:rsidRPr="00CF7A82" w:rsidRDefault="00CF7A82" w:rsidP="00CF7A82">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CF7A82">
        <w:rPr>
          <w:rFonts w:ascii="Times New Roman" w:hAnsi="Times New Roman" w:cs="Times New Roman"/>
          <w:sz w:val="24"/>
          <w:szCs w:val="24"/>
        </w:rPr>
        <w:t>- «предоставление общедоступного и бесплатного дошкольного образования по образовательным программам дошкольного образования»;</w:t>
      </w:r>
    </w:p>
    <w:p w:rsidR="00CF7A82" w:rsidRDefault="00CF7A82" w:rsidP="00CF7A82">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CF7A82">
        <w:rPr>
          <w:rFonts w:ascii="Times New Roman" w:hAnsi="Times New Roman" w:cs="Times New Roman"/>
          <w:sz w:val="24"/>
          <w:szCs w:val="24"/>
        </w:rPr>
        <w:t>- «обеспечение присмотра и ухода за детьми дошкольного возраста».</w:t>
      </w:r>
    </w:p>
    <w:p w:rsidR="00E03484" w:rsidRPr="008E7ED7" w:rsidRDefault="00E03484" w:rsidP="00CF7A82">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Перечень затрат, формирующих себестоимость муниципальной услуги и услуг (работ) от иной приносящей доход деятельности, предоставляемых (выполняемых) учреждением в рамках своей уставной деятельности определен Приложением № 10</w:t>
      </w:r>
      <w:r w:rsidR="0011171C" w:rsidRPr="0011171C">
        <w:rPr>
          <w:rFonts w:ascii="Times New Roman" w:hAnsi="Times New Roman" w:cs="Times New Roman"/>
          <w:sz w:val="24"/>
          <w:szCs w:val="24"/>
        </w:rPr>
        <w:t>.</w:t>
      </w:r>
      <w:r w:rsidRPr="008E7ED7">
        <w:rPr>
          <w:rFonts w:ascii="Times New Roman" w:hAnsi="Times New Roman" w:cs="Times New Roman"/>
          <w:sz w:val="24"/>
          <w:szCs w:val="24"/>
        </w:rPr>
        <w:t xml:space="preserve">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lastRenderedPageBreak/>
        <w:t xml:space="preserve">7.2 Затраты по формированию себестоимости отражаются на бухгалтерских счетах по видам деятельности «2» - приносящая доход деятельность (собственные средства) и «4» - субсидия на выполнение государственного (муниципального) задания: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на счете (КФО 2, 4)109.60.000 – «Прямые затраты»;</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 на счете (КФО 2, 4)109.80.000 – «Общехозяйственные расходы»;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7.3. Общехозяйственные расходы учреждения, произведенные за отчетный период (месяц), распределяются: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 xml:space="preserve">– в части не распределяемых расходов – на увеличение расходов текущего финансового года (КБК Х.401.20.000).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Общехозяйственные расходы по кодам КОСГУ, распределяются между видами деятельности пропорционально объему средств, полученных на выполнение муниципальной услуги и от предпринимательской деятельности, к общей сумме доходов. При этом в общей сумме доходов не учитываются внереализационные доходы.</w:t>
      </w:r>
    </w:p>
    <w:p w:rsidR="00CF7A82"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Об</w:t>
      </w:r>
      <w:r w:rsidR="00CF7A82">
        <w:rPr>
          <w:rFonts w:ascii="Times New Roman" w:hAnsi="Times New Roman" w:cs="Times New Roman"/>
          <w:sz w:val="24"/>
          <w:szCs w:val="24"/>
        </w:rPr>
        <w:t>щехозяйственные расходы по коду</w:t>
      </w:r>
      <w:r w:rsidRPr="008E7ED7">
        <w:rPr>
          <w:rFonts w:ascii="Times New Roman" w:hAnsi="Times New Roman" w:cs="Times New Roman"/>
          <w:sz w:val="24"/>
          <w:szCs w:val="24"/>
        </w:rPr>
        <w:t xml:space="preserve"> КОСГУ 223 </w:t>
      </w:r>
      <w:r w:rsidR="00CF7A82">
        <w:rPr>
          <w:rFonts w:ascii="Times New Roman" w:hAnsi="Times New Roman" w:cs="Times New Roman"/>
          <w:sz w:val="24"/>
          <w:szCs w:val="24"/>
        </w:rPr>
        <w:t xml:space="preserve">(коммунальные услуги) </w:t>
      </w:r>
      <w:r w:rsidRPr="008E7ED7">
        <w:rPr>
          <w:rFonts w:ascii="Times New Roman" w:hAnsi="Times New Roman" w:cs="Times New Roman"/>
          <w:sz w:val="24"/>
          <w:szCs w:val="24"/>
        </w:rPr>
        <w:t>распределяются</w:t>
      </w:r>
      <w:r w:rsidR="00CF7A82" w:rsidRPr="00CF7A82">
        <w:t xml:space="preserve"> </w:t>
      </w:r>
      <w:proofErr w:type="gramStart"/>
      <w:r w:rsidR="0011171C">
        <w:rPr>
          <w:rFonts w:ascii="Times New Roman" w:hAnsi="Times New Roman" w:cs="Times New Roman"/>
          <w:sz w:val="24"/>
          <w:szCs w:val="24"/>
        </w:rPr>
        <w:t>в</w:t>
      </w:r>
      <w:proofErr w:type="gramEnd"/>
      <w:r w:rsidR="00CF7A82">
        <w:rPr>
          <w:rFonts w:ascii="Times New Roman" w:hAnsi="Times New Roman" w:cs="Times New Roman"/>
          <w:sz w:val="24"/>
          <w:szCs w:val="24"/>
        </w:rPr>
        <w:t>:</w:t>
      </w:r>
    </w:p>
    <w:p w:rsidR="00CF7A82" w:rsidRDefault="00CF7A82" w:rsidP="00730D1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7A82">
        <w:rPr>
          <w:rFonts w:ascii="Times New Roman" w:hAnsi="Times New Roman" w:cs="Times New Roman"/>
          <w:sz w:val="24"/>
          <w:szCs w:val="24"/>
        </w:rPr>
        <w:t xml:space="preserve">холодное водоснабжение (водоотведение) - </w:t>
      </w:r>
      <w:r>
        <w:rPr>
          <w:rFonts w:ascii="Times New Roman" w:hAnsi="Times New Roman" w:cs="Times New Roman"/>
          <w:sz w:val="24"/>
          <w:szCs w:val="24"/>
        </w:rPr>
        <w:t>8</w:t>
      </w:r>
      <w:r w:rsidRPr="00CF7A82">
        <w:rPr>
          <w:rFonts w:ascii="Times New Roman" w:hAnsi="Times New Roman" w:cs="Times New Roman"/>
          <w:sz w:val="24"/>
          <w:szCs w:val="24"/>
        </w:rPr>
        <w:t>0%</w:t>
      </w:r>
      <w:r>
        <w:rPr>
          <w:rFonts w:ascii="Times New Roman" w:hAnsi="Times New Roman" w:cs="Times New Roman"/>
          <w:sz w:val="24"/>
          <w:szCs w:val="24"/>
        </w:rPr>
        <w:t>,</w:t>
      </w:r>
    </w:p>
    <w:p w:rsidR="00CF7A82" w:rsidRDefault="00CF7A82" w:rsidP="00730D1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F7A82">
        <w:rPr>
          <w:rFonts w:ascii="Times New Roman" w:hAnsi="Times New Roman" w:cs="Times New Roman"/>
          <w:sz w:val="24"/>
          <w:szCs w:val="24"/>
        </w:rPr>
        <w:t xml:space="preserve"> электроэнергия – </w:t>
      </w:r>
      <w:r>
        <w:rPr>
          <w:rFonts w:ascii="Times New Roman" w:hAnsi="Times New Roman" w:cs="Times New Roman"/>
          <w:sz w:val="24"/>
          <w:szCs w:val="24"/>
        </w:rPr>
        <w:t>90%,</w:t>
      </w:r>
    </w:p>
    <w:p w:rsidR="00CF7A82" w:rsidRDefault="00CF7A82" w:rsidP="00730D16">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тепловая энергия, </w:t>
      </w:r>
      <w:r w:rsidRPr="00CF7A82">
        <w:rPr>
          <w:rFonts w:ascii="Times New Roman" w:hAnsi="Times New Roman" w:cs="Times New Roman"/>
          <w:sz w:val="24"/>
          <w:szCs w:val="24"/>
        </w:rPr>
        <w:t xml:space="preserve">горячее водоснабжение – 50% </w:t>
      </w:r>
    </w:p>
    <w:p w:rsidR="00E03484" w:rsidRPr="008E7ED7" w:rsidRDefault="00CF7A82" w:rsidP="00730D16">
      <w:pPr>
        <w:tabs>
          <w:tab w:val="left" w:pos="993"/>
        </w:tabs>
        <w:spacing w:after="0" w:line="360" w:lineRule="auto"/>
        <w:ind w:firstLine="709"/>
        <w:jc w:val="both"/>
        <w:rPr>
          <w:rFonts w:ascii="Times New Roman" w:hAnsi="Times New Roman" w:cs="Times New Roman"/>
          <w:sz w:val="24"/>
          <w:szCs w:val="24"/>
        </w:rPr>
      </w:pPr>
      <w:r w:rsidRPr="00CF7A82">
        <w:rPr>
          <w:rFonts w:ascii="Times New Roman" w:hAnsi="Times New Roman" w:cs="Times New Roman"/>
          <w:sz w:val="24"/>
          <w:szCs w:val="24"/>
        </w:rPr>
        <w:t>от суммы оказанных услуг</w:t>
      </w:r>
      <w:r w:rsidR="00E03484" w:rsidRPr="008E7ED7">
        <w:rPr>
          <w:rFonts w:ascii="Times New Roman" w:hAnsi="Times New Roman" w:cs="Times New Roman"/>
          <w:sz w:val="24"/>
          <w:szCs w:val="24"/>
        </w:rPr>
        <w:t>.</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lang w:eastAsia="ru-RU"/>
        </w:rPr>
        <w:t>7.4. С</w:t>
      </w:r>
      <w:r w:rsidRPr="008E7ED7">
        <w:rPr>
          <w:rFonts w:ascii="Times New Roman" w:hAnsi="Times New Roman" w:cs="Times New Roman"/>
          <w:sz w:val="24"/>
          <w:szCs w:val="24"/>
        </w:rPr>
        <w:t xml:space="preserve">ебестоимость услуг по приносящей доход деятельности и по выполнению муниципального задания, сформированная на счетах общехозяйственных расходов КБК Х.109.80.000, относится на счета прямых затрат КБК Х.109.60.000 в разрезе статей (подстатей) КОСГУ. </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proofErr w:type="gramStart"/>
      <w:r w:rsidRPr="008E7ED7">
        <w:rPr>
          <w:rFonts w:ascii="Times New Roman" w:hAnsi="Times New Roman" w:cs="Times New Roman"/>
          <w:sz w:val="24"/>
          <w:szCs w:val="24"/>
        </w:rPr>
        <w:t>Себестоимость услуг по приносящей доход деятельности и по выполнению муниципального задания, сформированная на счетах прямых затрат КБК Х.109.60.000 относится в уменьшение доходов текущего финансового года в дебет счета КБК Х..401.10.131 «Доходы от оказания платных услуг (работ)» последним рабочим днем отчетного финансового года:</w:t>
      </w:r>
      <w:proofErr w:type="gramEnd"/>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 </w:t>
      </w:r>
      <w:proofErr w:type="gramStart"/>
      <w:r w:rsidRPr="008E7ED7">
        <w:rPr>
          <w:rFonts w:ascii="Times New Roman" w:hAnsi="Times New Roman" w:cs="Times New Roman"/>
          <w:sz w:val="24"/>
          <w:szCs w:val="24"/>
          <w:lang w:eastAsia="ru-RU"/>
        </w:rPr>
        <w:t>сформированная</w:t>
      </w:r>
      <w:proofErr w:type="gramEnd"/>
      <w:r w:rsidRPr="008E7ED7">
        <w:rPr>
          <w:rFonts w:ascii="Times New Roman" w:hAnsi="Times New Roman" w:cs="Times New Roman"/>
          <w:sz w:val="24"/>
          <w:szCs w:val="24"/>
          <w:lang w:eastAsia="ru-RU"/>
        </w:rPr>
        <w:t xml:space="preserve"> на счете 2 109 00 000 - в дебет счета 2 401 10 130;</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 </w:t>
      </w:r>
      <w:proofErr w:type="gramStart"/>
      <w:r w:rsidRPr="008E7ED7">
        <w:rPr>
          <w:rFonts w:ascii="Times New Roman" w:hAnsi="Times New Roman" w:cs="Times New Roman"/>
          <w:sz w:val="24"/>
          <w:szCs w:val="24"/>
          <w:lang w:eastAsia="ru-RU"/>
        </w:rPr>
        <w:t>сформированная</w:t>
      </w:r>
      <w:proofErr w:type="gramEnd"/>
      <w:r w:rsidRPr="008E7ED7">
        <w:rPr>
          <w:rFonts w:ascii="Times New Roman" w:hAnsi="Times New Roman" w:cs="Times New Roman"/>
          <w:sz w:val="24"/>
          <w:szCs w:val="24"/>
          <w:lang w:eastAsia="ru-RU"/>
        </w:rPr>
        <w:t xml:space="preserve"> на счете 4 109 00 000 - в дебет счета 4 401 10 130.</w:t>
      </w:r>
    </w:p>
    <w:p w:rsidR="00E03484" w:rsidRPr="008E7ED7" w:rsidRDefault="00E35979" w:rsidP="0011171C">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E35979">
        <w:rPr>
          <w:rFonts w:ascii="Times New Roman" w:hAnsi="Times New Roman" w:cs="Times New Roman"/>
          <w:sz w:val="24"/>
          <w:szCs w:val="24"/>
          <w:lang w:eastAsia="ru-RU"/>
        </w:rPr>
        <w:t xml:space="preserve"> </w:t>
      </w:r>
      <w:r w:rsidR="00E03484" w:rsidRPr="008E7ED7">
        <w:rPr>
          <w:rFonts w:ascii="Times New Roman" w:hAnsi="Times New Roman" w:cs="Times New Roman"/>
          <w:sz w:val="24"/>
          <w:szCs w:val="24"/>
          <w:lang w:eastAsia="ru-RU"/>
        </w:rPr>
        <w:t xml:space="preserve">7.5. При выполнении работ, услуг в рамках государственного задания начисление амортизации производить на счет 4 401 20 «расходы текущего финансового года». </w:t>
      </w:r>
    </w:p>
    <w:p w:rsidR="00E03484" w:rsidRPr="008E7ED7" w:rsidRDefault="00E03484" w:rsidP="00D76A34">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lastRenderedPageBreak/>
        <w:t xml:space="preserve"> 7.6. </w:t>
      </w:r>
      <w:proofErr w:type="gramStart"/>
      <w:r w:rsidRPr="008E7ED7">
        <w:rPr>
          <w:rFonts w:ascii="Times New Roman" w:hAnsi="Times New Roman" w:cs="Times New Roman"/>
          <w:sz w:val="24"/>
          <w:szCs w:val="24"/>
          <w:lang w:eastAsia="ru-RU"/>
        </w:rPr>
        <w:t xml:space="preserve">На основании постановления Администрации Петрозаводского городского округа </w:t>
      </w:r>
      <w:r w:rsidR="00D76A34" w:rsidRPr="00D76A34">
        <w:rPr>
          <w:rFonts w:ascii="Times New Roman" w:hAnsi="Times New Roman" w:cs="Times New Roman"/>
          <w:sz w:val="24"/>
          <w:szCs w:val="24"/>
          <w:lang w:eastAsia="ru-RU"/>
        </w:rPr>
        <w:t>от 14 мая 2020 года N 1191</w:t>
      </w:r>
      <w:r w:rsidR="00D76A34">
        <w:rPr>
          <w:rFonts w:ascii="Times New Roman" w:hAnsi="Times New Roman" w:cs="Times New Roman"/>
          <w:sz w:val="24"/>
          <w:szCs w:val="24"/>
          <w:lang w:eastAsia="ru-RU"/>
        </w:rPr>
        <w:t xml:space="preserve"> «</w:t>
      </w:r>
      <w:r w:rsidR="00D76A34" w:rsidRPr="00D76A34">
        <w:rPr>
          <w:rFonts w:ascii="Times New Roman" w:hAnsi="Times New Roman" w:cs="Times New Roman"/>
          <w:sz w:val="24"/>
          <w:szCs w:val="24"/>
          <w:lang w:eastAsia="ru-RU"/>
        </w:rPr>
        <w:t>Об утверждении Порядка финансового обеспечения выполнения муниципального задания на оказание муниципальных услуг (выполнение работ) муниципальными учреждениями Петрозаводского городского округа и предоставления субсидий на выполнение муниципального задания</w:t>
      </w:r>
      <w:r w:rsidR="00D76A34">
        <w:rPr>
          <w:rFonts w:ascii="Times New Roman" w:hAnsi="Times New Roman" w:cs="Times New Roman"/>
          <w:sz w:val="24"/>
          <w:szCs w:val="24"/>
          <w:lang w:eastAsia="ru-RU"/>
        </w:rPr>
        <w:t xml:space="preserve">» </w:t>
      </w:r>
      <w:r w:rsidRPr="008E7ED7">
        <w:rPr>
          <w:rFonts w:ascii="Times New Roman" w:hAnsi="Times New Roman" w:cs="Times New Roman"/>
          <w:sz w:val="24"/>
          <w:szCs w:val="24"/>
          <w:lang w:eastAsia="ru-RU"/>
        </w:rPr>
        <w:t xml:space="preserve">нормативные затраты, непосредственно связанные с оказанием муниципальной услуги, делить на прямые и общехозяйственные расходы. </w:t>
      </w:r>
      <w:proofErr w:type="gramEnd"/>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u w:val="single"/>
        </w:rPr>
      </w:pPr>
      <w:r w:rsidRPr="00A1065D">
        <w:rPr>
          <w:rFonts w:ascii="Times New Roman" w:hAnsi="Times New Roman" w:cs="Times New Roman"/>
          <w:sz w:val="24"/>
          <w:szCs w:val="24"/>
          <w:u w:val="single"/>
        </w:rPr>
        <w:t xml:space="preserve">      Счет 401.20 «Расходы текущего финансового года».    </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Расходы, произведенные за счет средств на выполнение муниципального задания, которые не включаются в себестоимость  (</w:t>
      </w:r>
      <w:proofErr w:type="spellStart"/>
      <w:r w:rsidRPr="00A1065D">
        <w:rPr>
          <w:rFonts w:ascii="Times New Roman" w:hAnsi="Times New Roman" w:cs="Times New Roman"/>
          <w:sz w:val="24"/>
          <w:szCs w:val="24"/>
        </w:rPr>
        <w:t>нераспределяемые</w:t>
      </w:r>
      <w:proofErr w:type="spellEnd"/>
      <w:r w:rsidRPr="00A1065D">
        <w:rPr>
          <w:rFonts w:ascii="Times New Roman" w:hAnsi="Times New Roman" w:cs="Times New Roman"/>
          <w:sz w:val="24"/>
          <w:szCs w:val="24"/>
        </w:rPr>
        <w:t xml:space="preserve"> расходы) и сразу списываются на финансовый результат (счет КБК Х.401.20.000), признаются: </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расходы на капитальный ремонт;</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расходы на коммунальные услуги (холодное водоснабжение (водоотведение) - 20%, электроэнергия – 10%, тепловая энергия (горячее водоснабжение) – 50% от суммы оказанных услуг);</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xml:space="preserve">– расходы на социальное обеспечение населения; </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расходы на транспортный налог;</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xml:space="preserve"> – расходы на налог на имущество; </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xml:space="preserve">– расходы на земельный налог; </w:t>
      </w:r>
    </w:p>
    <w:p w:rsidR="00E03484" w:rsidRPr="00A1065D"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расходы на амортизацию;</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rPr>
      </w:pPr>
      <w:r w:rsidRPr="00A1065D">
        <w:rPr>
          <w:rFonts w:ascii="Times New Roman" w:hAnsi="Times New Roman" w:cs="Times New Roman"/>
          <w:sz w:val="24"/>
          <w:szCs w:val="24"/>
        </w:rPr>
        <w:t>– прочие расходы по статье КОСГУ 290 (штрафы и пени по налогам, сборы, штрафы, пени, неустойки за нарушение условий договоров)</w:t>
      </w:r>
      <w:r w:rsidRPr="00A1065D">
        <w:rPr>
          <w:rFonts w:ascii="Times New Roman" w:hAnsi="Times New Roman" w:cs="Times New Roman"/>
          <w:sz w:val="24"/>
          <w:szCs w:val="24"/>
          <w:u w:val="single"/>
        </w:rPr>
        <w:t>;</w:t>
      </w:r>
    </w:p>
    <w:p w:rsidR="00E03484" w:rsidRDefault="00E35979"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E35979">
        <w:rPr>
          <w:rFonts w:ascii="Times New Roman" w:hAnsi="Times New Roman" w:cs="Times New Roman"/>
          <w:sz w:val="24"/>
          <w:szCs w:val="24"/>
        </w:rPr>
        <w:t>7</w:t>
      </w:r>
      <w:r w:rsidR="00E03484" w:rsidRPr="008E7ED7">
        <w:rPr>
          <w:rFonts w:ascii="Times New Roman" w:hAnsi="Times New Roman" w:cs="Times New Roman"/>
          <w:sz w:val="24"/>
          <w:szCs w:val="24"/>
        </w:rPr>
        <w:t xml:space="preserve">. </w:t>
      </w:r>
      <w:proofErr w:type="gramStart"/>
      <w:r w:rsidR="00E03484" w:rsidRPr="00A1065D">
        <w:rPr>
          <w:rFonts w:ascii="Times New Roman" w:hAnsi="Times New Roman" w:cs="Times New Roman"/>
          <w:sz w:val="24"/>
          <w:szCs w:val="24"/>
        </w:rPr>
        <w:t>На расходы текущего финансового года (в дебет счета 0.401.20.000) относятся расходы, произведенные за счет субсидий на иные цели,  за счет доходов от оказания платных услуг, а также расходы, произведенные за счет доходов, полученных от сдачи в аренду помещений, других целевых поступлений (пожертвований, грантов), внереализационные расходы и другие расходы, не связанные неп</w:t>
      </w:r>
      <w:r w:rsidR="0011171C">
        <w:rPr>
          <w:rFonts w:ascii="Times New Roman" w:hAnsi="Times New Roman" w:cs="Times New Roman"/>
          <w:sz w:val="24"/>
          <w:szCs w:val="24"/>
        </w:rPr>
        <w:t>осредственно с оказанием услуг, выполнением</w:t>
      </w:r>
      <w:r w:rsidR="00E03484" w:rsidRPr="00A1065D">
        <w:rPr>
          <w:rFonts w:ascii="Times New Roman" w:hAnsi="Times New Roman" w:cs="Times New Roman"/>
          <w:sz w:val="24"/>
          <w:szCs w:val="24"/>
        </w:rPr>
        <w:t xml:space="preserve"> работ.</w:t>
      </w:r>
      <w:proofErr w:type="gramEnd"/>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8</w:t>
      </w:r>
      <w:r w:rsidRPr="0011171C">
        <w:rPr>
          <w:rFonts w:ascii="Times New Roman" w:hAnsi="Times New Roman" w:cs="Times New Roman"/>
          <w:i/>
          <w:sz w:val="24"/>
          <w:szCs w:val="24"/>
        </w:rPr>
        <w:t xml:space="preserve">. </w:t>
      </w:r>
      <w:r w:rsidRPr="0011171C">
        <w:rPr>
          <w:rFonts w:ascii="Times New Roman" w:hAnsi="Times New Roman" w:cs="Times New Roman"/>
          <w:i/>
          <w:sz w:val="24"/>
          <w:szCs w:val="24"/>
          <w:lang w:eastAsia="ru-RU"/>
        </w:rPr>
        <w:t>Учет денежных средств и денежных документов</w:t>
      </w:r>
      <w:r w:rsidRPr="008E7ED7">
        <w:rPr>
          <w:rFonts w:ascii="Times New Roman" w:hAnsi="Times New Roman" w:cs="Times New Roman"/>
          <w:sz w:val="24"/>
          <w:szCs w:val="24"/>
          <w:lang w:eastAsia="ru-RU"/>
        </w:rPr>
        <w:t>.</w:t>
      </w:r>
    </w:p>
    <w:p w:rsidR="00E03484" w:rsidRPr="008E7ED7"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 </w:t>
      </w:r>
      <w:proofErr w:type="gramStart"/>
      <w:r w:rsidRPr="00E11A3D">
        <w:rPr>
          <w:rFonts w:ascii="Times New Roman" w:hAnsi="Times New Roman" w:cs="Times New Roman"/>
          <w:sz w:val="24"/>
          <w:szCs w:val="24"/>
          <w:lang w:eastAsia="ru-RU"/>
        </w:rPr>
        <w:t xml:space="preserve">Бухгалтерский  учет  денежных  средств  и  денежных  документов  организуется  в  соответствии  с пп.152-155, 166-172 Инструкции </w:t>
      </w:r>
      <w:proofErr w:type="spellStart"/>
      <w:r w:rsidRPr="00E11A3D">
        <w:rPr>
          <w:rFonts w:ascii="Times New Roman" w:hAnsi="Times New Roman" w:cs="Times New Roman"/>
          <w:sz w:val="24"/>
          <w:szCs w:val="24"/>
          <w:lang w:eastAsia="ru-RU"/>
        </w:rPr>
        <w:t>No</w:t>
      </w:r>
      <w:proofErr w:type="spellEnd"/>
      <w:r w:rsidRPr="00E11A3D">
        <w:rPr>
          <w:rFonts w:ascii="Times New Roman" w:hAnsi="Times New Roman" w:cs="Times New Roman"/>
          <w:sz w:val="24"/>
          <w:szCs w:val="24"/>
          <w:lang w:eastAsia="ru-RU"/>
        </w:rPr>
        <w:t xml:space="preserve"> 157н, а также пп.72-73, 82-83, 86-87 Инструкции </w:t>
      </w:r>
      <w:proofErr w:type="spellStart"/>
      <w:r w:rsidRPr="00E11A3D">
        <w:rPr>
          <w:rFonts w:ascii="Times New Roman" w:hAnsi="Times New Roman" w:cs="Times New Roman"/>
          <w:sz w:val="24"/>
          <w:szCs w:val="24"/>
          <w:lang w:eastAsia="ru-RU"/>
        </w:rPr>
        <w:t>No</w:t>
      </w:r>
      <w:proofErr w:type="spellEnd"/>
      <w:r w:rsidRPr="00E11A3D">
        <w:rPr>
          <w:rFonts w:ascii="Times New Roman" w:hAnsi="Times New Roman" w:cs="Times New Roman"/>
          <w:sz w:val="24"/>
          <w:szCs w:val="24"/>
          <w:lang w:eastAsia="ru-RU"/>
        </w:rPr>
        <w:t xml:space="preserve"> 174н. 3.3.2</w:t>
      </w:r>
      <w:r w:rsidRPr="008E7ED7">
        <w:rPr>
          <w:rFonts w:ascii="Times New Roman" w:hAnsi="Times New Roman" w:cs="Times New Roman"/>
          <w:sz w:val="24"/>
          <w:szCs w:val="24"/>
          <w:lang w:eastAsia="ru-RU"/>
        </w:rPr>
        <w:t xml:space="preserve">Получение Учреждением денежных средств и перечисление их в порядке расчетов осуществляется в соответствии с требованиями, установленными Указанием Банка России от 11.03.2014 г. No3210-У «О порядке ведения  кассовых  операций  </w:t>
      </w:r>
      <w:r w:rsidRPr="008E7ED7">
        <w:rPr>
          <w:rFonts w:ascii="Times New Roman" w:hAnsi="Times New Roman" w:cs="Times New Roman"/>
          <w:sz w:val="24"/>
          <w:szCs w:val="24"/>
          <w:lang w:eastAsia="ru-RU"/>
        </w:rPr>
        <w:lastRenderedPageBreak/>
        <w:t>юридическими  лицами  и  упрощенном  порядке</w:t>
      </w:r>
      <w:proofErr w:type="gramEnd"/>
      <w:r w:rsidRPr="008E7ED7">
        <w:rPr>
          <w:rFonts w:ascii="Times New Roman" w:hAnsi="Times New Roman" w:cs="Times New Roman"/>
          <w:sz w:val="24"/>
          <w:szCs w:val="24"/>
          <w:lang w:eastAsia="ru-RU"/>
        </w:rPr>
        <w:t xml:space="preserve">  ведения  кассовых  операций индивидуальными предпринимателями и субъектами малого предпринимательства».</w:t>
      </w:r>
    </w:p>
    <w:p w:rsidR="00E03484" w:rsidRPr="00A1065D" w:rsidRDefault="00E03484" w:rsidP="00730D16">
      <w:pPr>
        <w:tabs>
          <w:tab w:val="left" w:pos="0"/>
          <w:tab w:val="left" w:pos="10992"/>
          <w:tab w:val="left" w:pos="11908"/>
          <w:tab w:val="left" w:pos="12824"/>
          <w:tab w:val="left" w:pos="13740"/>
          <w:tab w:val="left" w:pos="14656"/>
        </w:tabs>
        <w:spacing w:after="0" w:line="360" w:lineRule="auto"/>
        <w:ind w:firstLine="10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8.2. </w:t>
      </w:r>
      <w:r w:rsidRPr="00A1065D">
        <w:rPr>
          <w:rFonts w:ascii="Times New Roman" w:hAnsi="Times New Roman" w:cs="Times New Roman"/>
          <w:sz w:val="24"/>
          <w:szCs w:val="24"/>
          <w:lang w:eastAsia="ru-RU"/>
        </w:rPr>
        <w:t>Аналитический учет денежных средств и денежных документов детализируется по источникам их поступления, видам средств (документов), а также по местам их хранения (использования).</w:t>
      </w:r>
    </w:p>
    <w:p w:rsidR="00E03484" w:rsidRPr="00A1065D" w:rsidRDefault="00E03484" w:rsidP="00730D16">
      <w:pPr>
        <w:tabs>
          <w:tab w:val="left" w:pos="0"/>
          <w:tab w:val="left" w:pos="10992"/>
          <w:tab w:val="left" w:pos="11908"/>
          <w:tab w:val="left" w:pos="12824"/>
          <w:tab w:val="left" w:pos="13740"/>
          <w:tab w:val="left" w:pos="14656"/>
        </w:tabs>
        <w:spacing w:after="0" w:line="360" w:lineRule="auto"/>
        <w:ind w:firstLine="108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8.3 </w:t>
      </w:r>
      <w:r w:rsidRPr="00A1065D">
        <w:rPr>
          <w:rFonts w:ascii="Times New Roman" w:hAnsi="Times New Roman" w:cs="Times New Roman"/>
          <w:sz w:val="24"/>
          <w:szCs w:val="24"/>
          <w:lang w:eastAsia="ru-RU"/>
        </w:rPr>
        <w:t xml:space="preserve"> Операции по поступлению и выбытию денежных средств на лицевые счета, открытые  Учреждению для осуществления расчетов по использованию полученных бюджетных субсидий, а также по приносящей доход деятельностью, отражаются в бухгалтерском учете на счете 0 201 11 000 «Денежные средства учреждения на счетах в органе казначейства» с одновременным отражением на </w:t>
      </w:r>
      <w:proofErr w:type="spellStart"/>
      <w:r w:rsidRPr="00A1065D">
        <w:rPr>
          <w:rFonts w:ascii="Times New Roman" w:hAnsi="Times New Roman" w:cs="Times New Roman"/>
          <w:sz w:val="24"/>
          <w:szCs w:val="24"/>
          <w:lang w:eastAsia="ru-RU"/>
        </w:rPr>
        <w:t>забалансовых</w:t>
      </w:r>
      <w:proofErr w:type="spellEnd"/>
      <w:r w:rsidRPr="00A1065D">
        <w:rPr>
          <w:rFonts w:ascii="Times New Roman" w:hAnsi="Times New Roman" w:cs="Times New Roman"/>
          <w:sz w:val="24"/>
          <w:szCs w:val="24"/>
          <w:lang w:eastAsia="ru-RU"/>
        </w:rPr>
        <w:t xml:space="preserve"> счетах 17 и 18,  соответственно поступлению и выбытию средств на</w:t>
      </w:r>
      <w:proofErr w:type="gramEnd"/>
      <w:r w:rsidRPr="00A1065D">
        <w:rPr>
          <w:rFonts w:ascii="Times New Roman" w:hAnsi="Times New Roman" w:cs="Times New Roman"/>
          <w:sz w:val="24"/>
          <w:szCs w:val="24"/>
          <w:lang w:eastAsia="ru-RU"/>
        </w:rPr>
        <w:t xml:space="preserve"> указанные расчетные счета с детализацией по кодам КОСГУ.</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8.</w:t>
      </w:r>
      <w:r>
        <w:rPr>
          <w:rFonts w:ascii="Times New Roman" w:hAnsi="Times New Roman" w:cs="Times New Roman"/>
          <w:sz w:val="24"/>
          <w:szCs w:val="24"/>
          <w:lang w:eastAsia="ru-RU"/>
        </w:rPr>
        <w:t>4</w:t>
      </w:r>
      <w:r w:rsidRPr="008E7ED7">
        <w:rPr>
          <w:rFonts w:ascii="Times New Roman" w:hAnsi="Times New Roman" w:cs="Times New Roman"/>
          <w:sz w:val="24"/>
          <w:szCs w:val="24"/>
          <w:lang w:eastAsia="ru-RU"/>
        </w:rPr>
        <w:t xml:space="preserve"> Учет операций по движению денежных средств на счете ведется в Журнале операций с безналичными денежными средствами.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9</w:t>
      </w:r>
      <w:r w:rsidRPr="00313993">
        <w:rPr>
          <w:rFonts w:ascii="Times New Roman" w:hAnsi="Times New Roman" w:cs="Times New Roman"/>
          <w:i/>
          <w:sz w:val="24"/>
          <w:szCs w:val="24"/>
          <w:lang w:eastAsia="ru-RU"/>
        </w:rPr>
        <w:t>.</w:t>
      </w:r>
      <w:r w:rsidRPr="00313993">
        <w:rPr>
          <w:rFonts w:ascii="Times New Roman" w:hAnsi="Times New Roman" w:cs="Times New Roman"/>
          <w:i/>
          <w:sz w:val="24"/>
          <w:szCs w:val="24"/>
          <w:lang w:eastAsia="ru-RU"/>
        </w:rPr>
        <w:tab/>
        <w:t>Расчеты с подотчетными лицами</w:t>
      </w:r>
    </w:p>
    <w:p w:rsidR="00E03484" w:rsidRDefault="00E03484" w:rsidP="00730D16">
      <w:pPr>
        <w:pStyle w:val="a6"/>
        <w:tabs>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720123">
        <w:rPr>
          <w:rFonts w:ascii="Times New Roman" w:hAnsi="Times New Roman" w:cs="Times New Roman"/>
          <w:sz w:val="24"/>
          <w:szCs w:val="24"/>
          <w:lang w:eastAsia="ru-RU"/>
        </w:rPr>
        <w:t xml:space="preserve">В учреждении </w:t>
      </w:r>
      <w:r w:rsidR="00E35979">
        <w:rPr>
          <w:rFonts w:ascii="Times New Roman" w:hAnsi="Times New Roman" w:cs="Times New Roman"/>
          <w:sz w:val="24"/>
          <w:szCs w:val="24"/>
          <w:lang w:eastAsia="ru-RU"/>
        </w:rPr>
        <w:t xml:space="preserve">учет расчетов с подотчетными лицами </w:t>
      </w:r>
      <w:r w:rsidRPr="00720123">
        <w:rPr>
          <w:rFonts w:ascii="Times New Roman" w:hAnsi="Times New Roman" w:cs="Times New Roman"/>
          <w:sz w:val="24"/>
          <w:szCs w:val="24"/>
          <w:lang w:eastAsia="ru-RU"/>
        </w:rPr>
        <w:t xml:space="preserve">осуществляется по фактически произведенным расходам за транспортные услуги, </w:t>
      </w:r>
      <w:r w:rsidR="00313993">
        <w:rPr>
          <w:rFonts w:ascii="Times New Roman" w:hAnsi="Times New Roman" w:cs="Times New Roman"/>
          <w:sz w:val="24"/>
          <w:szCs w:val="24"/>
          <w:lang w:eastAsia="ru-RU"/>
        </w:rPr>
        <w:t xml:space="preserve">за прохождение обязательного медицинского осмотра при приеме на работу, </w:t>
      </w:r>
      <w:r w:rsidRPr="00720123">
        <w:rPr>
          <w:rFonts w:ascii="Times New Roman" w:hAnsi="Times New Roman" w:cs="Times New Roman"/>
          <w:sz w:val="24"/>
          <w:szCs w:val="24"/>
          <w:lang w:eastAsia="ru-RU"/>
        </w:rPr>
        <w:t>за приобретение материалов для хозяйственных нужд, канцелярские товары, за приобретение основных средств, командировочные расходы, организацию и проведение мероприятий и пр.</w:t>
      </w:r>
      <w:r w:rsidRPr="00A1065D">
        <w:rPr>
          <w:rFonts w:ascii="Times New Roman" w:hAnsi="Times New Roman" w:cs="Times New Roman"/>
          <w:sz w:val="24"/>
          <w:szCs w:val="24"/>
          <w:lang w:eastAsia="ru-RU"/>
        </w:rPr>
        <w:t xml:space="preserve"> </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Перечисление денежных средств осуществляется на основании письменного заявления получателями с указанием назначения, суммы</w:t>
      </w:r>
      <w:r w:rsidR="00E35979">
        <w:rPr>
          <w:rFonts w:ascii="Times New Roman" w:hAnsi="Times New Roman" w:cs="Times New Roman"/>
          <w:sz w:val="24"/>
          <w:szCs w:val="24"/>
          <w:lang w:eastAsia="ru-RU"/>
        </w:rPr>
        <w:t xml:space="preserve"> проведенных</w:t>
      </w:r>
      <w:r w:rsidRPr="00A1065D">
        <w:rPr>
          <w:rFonts w:ascii="Times New Roman" w:hAnsi="Times New Roman" w:cs="Times New Roman"/>
          <w:sz w:val="24"/>
          <w:szCs w:val="24"/>
          <w:lang w:eastAsia="ru-RU"/>
        </w:rPr>
        <w:t xml:space="preserve"> расходов.</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i/>
          <w:iCs/>
          <w:sz w:val="24"/>
          <w:szCs w:val="24"/>
          <w:lang w:eastAsia="ru-RU"/>
        </w:rPr>
      </w:pPr>
      <w:r w:rsidRPr="00A1065D">
        <w:rPr>
          <w:rFonts w:ascii="Times New Roman" w:hAnsi="Times New Roman" w:cs="Times New Roman"/>
          <w:sz w:val="24"/>
          <w:szCs w:val="24"/>
          <w:lang w:eastAsia="ru-RU"/>
        </w:rPr>
        <w:t xml:space="preserve"> Руководителем учреждения утверждается Перечень должностных лиц, имеющих право на получение денежных средств подотчет на хозяйственные нужды (</w:t>
      </w:r>
      <w:r w:rsidRPr="00A1065D">
        <w:rPr>
          <w:rFonts w:ascii="Times New Roman" w:hAnsi="Times New Roman" w:cs="Times New Roman"/>
          <w:i/>
          <w:iCs/>
          <w:sz w:val="24"/>
          <w:szCs w:val="24"/>
          <w:lang w:eastAsia="ru-RU"/>
        </w:rPr>
        <w:t>приложение №16).</w:t>
      </w:r>
      <w:r w:rsidRPr="00A1065D">
        <w:rPr>
          <w:rFonts w:ascii="Times New Roman" w:hAnsi="Times New Roman" w:cs="Times New Roman"/>
          <w:sz w:val="24"/>
          <w:szCs w:val="24"/>
          <w:lang w:eastAsia="ru-RU"/>
        </w:rPr>
        <w:t xml:space="preserve"> Выдача средств на хозяйственные нужды производится лицам, с которыми заключен договор о полной индивидуальной материальной ответственности. </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Авансовый отчет  и заявление утверждается Руководителем учреждения. Денежные средства перечисляются на банковскую карту сотрудника, выданную ему в рамках «зарплатного проекта» на основании совместного письма Минфина России № 02-03-10/37209 и Федерального казначейства № 42-7.4-05/5.2-554 от 10.09.2013 года и расходуются строго по назначению.</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Передача выданных в подотчет денежных средств одним лицом другому запрещена.</w:t>
      </w:r>
    </w:p>
    <w:p w:rsidR="00E03484" w:rsidRPr="00720123"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720123">
        <w:rPr>
          <w:rFonts w:ascii="Times New Roman" w:hAnsi="Times New Roman" w:cs="Times New Roman"/>
          <w:sz w:val="24"/>
          <w:szCs w:val="24"/>
          <w:lang w:eastAsia="ru-RU"/>
        </w:rPr>
        <w:t>Учреждением для оформления авансового отчета используется форма Авансового отчета (форма 0504505), утвержденная Приказом Министерством Финансов Российской Федерации от 30 марта 2015 года № 52н.</w:t>
      </w:r>
    </w:p>
    <w:p w:rsidR="00E03484" w:rsidRPr="00720123"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720123">
        <w:rPr>
          <w:rFonts w:ascii="Times New Roman" w:hAnsi="Times New Roman" w:cs="Times New Roman"/>
          <w:sz w:val="24"/>
          <w:szCs w:val="24"/>
          <w:lang w:eastAsia="ru-RU"/>
        </w:rPr>
        <w:lastRenderedPageBreak/>
        <w:t>Движение денежных средств, возмещаемых подотчетному лицу, отражается в Журнале операций расчетов с подотчетными лицами на основании Авансовых отчетов (ф.0504505).</w:t>
      </w:r>
    </w:p>
    <w:p w:rsidR="00E03484" w:rsidRPr="00720123"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720123">
        <w:rPr>
          <w:rFonts w:ascii="Times New Roman" w:hAnsi="Times New Roman" w:cs="Times New Roman"/>
          <w:sz w:val="24"/>
          <w:szCs w:val="24"/>
          <w:lang w:eastAsia="ru-RU"/>
        </w:rPr>
        <w:t>Предельная сумма выдачи денежных средств под отчет не может превышать лимит расчетов наличными средствами между юридическими лицами в соответствии с указанием Банка России.</w:t>
      </w:r>
    </w:p>
    <w:p w:rsidR="00E03484" w:rsidRPr="00720123"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720123">
        <w:rPr>
          <w:rFonts w:ascii="Times New Roman" w:hAnsi="Times New Roman" w:cs="Times New Roman"/>
          <w:sz w:val="24"/>
          <w:szCs w:val="24"/>
          <w:lang w:eastAsia="ru-RU"/>
        </w:rPr>
        <w:t>Денежные средства выдаются под отчет на срок, который сотрудник указал в заявлении на выдачу денежных средств под отчет, заверенном руководителем. По истечении этого срока сотрудник должен отчитаться в течение трех рабочих дней.</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720123">
        <w:rPr>
          <w:rFonts w:ascii="Times New Roman" w:hAnsi="Times New Roman" w:cs="Times New Roman"/>
          <w:sz w:val="24"/>
          <w:szCs w:val="24"/>
          <w:lang w:eastAsia="ru-RU"/>
        </w:rPr>
        <w:t>При совершении расхода за счет собственных сре</w:t>
      </w:r>
      <w:proofErr w:type="gramStart"/>
      <w:r w:rsidRPr="00720123">
        <w:rPr>
          <w:rFonts w:ascii="Times New Roman" w:hAnsi="Times New Roman" w:cs="Times New Roman"/>
          <w:sz w:val="24"/>
          <w:szCs w:val="24"/>
          <w:lang w:eastAsia="ru-RU"/>
        </w:rPr>
        <w:t>дств с р</w:t>
      </w:r>
      <w:proofErr w:type="gramEnd"/>
      <w:r w:rsidRPr="00720123">
        <w:rPr>
          <w:rFonts w:ascii="Times New Roman" w:hAnsi="Times New Roman" w:cs="Times New Roman"/>
          <w:sz w:val="24"/>
          <w:szCs w:val="24"/>
          <w:lang w:eastAsia="ru-RU"/>
        </w:rPr>
        <w:t>азрешения руководителя, сотрудник должен представить авансовый отчет в течение трех рабочих дней, после совершения расхода.</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 xml:space="preserve"> Учет расчетов с подотчетными лицами ведется на счете 208.00 «Расчеты с подотчетными лицами».</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 xml:space="preserve">Перечисление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720123">
        <w:rPr>
          <w:rFonts w:ascii="Times New Roman" w:hAnsi="Times New Roman" w:cs="Times New Roman"/>
          <w:sz w:val="24"/>
          <w:szCs w:val="24"/>
          <w:lang w:eastAsia="ru-RU"/>
        </w:rPr>
        <w:t>К авансовому отчету по суммам, израсходованным на хозяйственные нужды в обязательном порядке должны прилагаться оформленные соответствующим образом документы, подтверждающие фактическое приобретение тех или иных товаров. К таким документам относятся: кассовые чеки, подтверждающие получение денежных средств от подотчетного лица, приходные документы (накладные), подтверждающие принятие материальных ценностей от подотчетного лица для учета в учреждении.</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 в Карточке учета средств и расчетов либо в Журнале по расчетам с подотчетными лицами.</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 xml:space="preserve">Отражение операций по </w:t>
      </w:r>
      <w:hyperlink r:id="rId20" w:history="1">
        <w:r w:rsidRPr="00EF74D4">
          <w:rPr>
            <w:rStyle w:val="a4"/>
            <w:rFonts w:ascii="Times New Roman" w:hAnsi="Times New Roman" w:cs="Times New Roman"/>
            <w:color w:val="auto"/>
            <w:sz w:val="24"/>
            <w:szCs w:val="24"/>
            <w:u w:val="none"/>
            <w:lang w:eastAsia="ru-RU"/>
          </w:rPr>
          <w:t>счету</w:t>
        </w:r>
      </w:hyperlink>
      <w:r w:rsidRPr="00EF74D4">
        <w:rPr>
          <w:rFonts w:ascii="Times New Roman" w:hAnsi="Times New Roman" w:cs="Times New Roman"/>
          <w:sz w:val="24"/>
          <w:szCs w:val="24"/>
          <w:lang w:eastAsia="ru-RU"/>
        </w:rPr>
        <w:t xml:space="preserve"> о</w:t>
      </w:r>
      <w:r w:rsidRPr="00A1065D">
        <w:rPr>
          <w:rFonts w:ascii="Times New Roman" w:hAnsi="Times New Roman" w:cs="Times New Roman"/>
          <w:sz w:val="24"/>
          <w:szCs w:val="24"/>
          <w:lang w:eastAsia="ru-RU"/>
        </w:rPr>
        <w:t xml:space="preserve">существляется </w:t>
      </w:r>
      <w:proofErr w:type="gramStart"/>
      <w:r w:rsidRPr="00A1065D">
        <w:rPr>
          <w:rFonts w:ascii="Times New Roman" w:hAnsi="Times New Roman" w:cs="Times New Roman"/>
          <w:sz w:val="24"/>
          <w:szCs w:val="24"/>
          <w:lang w:eastAsia="ru-RU"/>
        </w:rPr>
        <w:t>в Журналах по расчетам с подотчетными лицами обособленно в части расчетов по выданным денежным средствам</w:t>
      </w:r>
      <w:proofErr w:type="gramEnd"/>
      <w:r w:rsidRPr="00A1065D">
        <w:rPr>
          <w:rFonts w:ascii="Times New Roman" w:hAnsi="Times New Roman" w:cs="Times New Roman"/>
          <w:sz w:val="24"/>
          <w:szCs w:val="24"/>
          <w:lang w:eastAsia="ru-RU"/>
        </w:rPr>
        <w:t xml:space="preserve"> и расчетам по полученным денежным документам.</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При направлении работников Учреждения и обслуживаемых подразделений в служебные командировки возмещать расходы, связанные со служебными командировками на территории Российской Федерации в соответствии с постановлением Правительства РФ от 02.10.2002 № 729, от 13.10.2008 № 749, постановлением Администрации ПГО от 02.06.2014 года № 2690 (от 25.05.2015 года № 2550).</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ab/>
        <w:t xml:space="preserve">Возмещение расходов на служебные командировки, превышающих размер, может </w:t>
      </w:r>
      <w:r w:rsidRPr="00A1065D">
        <w:rPr>
          <w:rFonts w:ascii="Times New Roman" w:hAnsi="Times New Roman" w:cs="Times New Roman"/>
          <w:sz w:val="24"/>
          <w:szCs w:val="24"/>
          <w:lang w:eastAsia="ru-RU"/>
        </w:rPr>
        <w:lastRenderedPageBreak/>
        <w:t>производиться по фактическим расходам за счет средств от деятельности, приносящей доход, с разрешения руководителя учреждения (оформленного приказом).</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ab/>
        <w:t>Работнику, направленному в однодневную командировку, согласно статьям 167, 168 ТК РФ, оплачивать:</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 xml:space="preserve"> - расходы по проезду:</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 xml:space="preserve"> - иные расходы, произведенные работником с разрешения руководителя учреждения.</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Суточные (надбавки взамен суточных) при однодневной командировке не выплачивать.</w:t>
      </w:r>
    </w:p>
    <w:p w:rsidR="00E03484" w:rsidRPr="00A1065D"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По возвращении из командировки сотрудник представляет авансовый отчет об израсходованных суммах в течение трех рабочих дней.</w:t>
      </w:r>
    </w:p>
    <w:p w:rsidR="00E03484"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A1065D">
        <w:rPr>
          <w:rFonts w:ascii="Times New Roman" w:hAnsi="Times New Roman" w:cs="Times New Roman"/>
          <w:sz w:val="24"/>
          <w:szCs w:val="24"/>
          <w:lang w:eastAsia="ru-RU"/>
        </w:rPr>
        <w:t>Возмещение расходов, связанных с проездом работника к месту использования отпуска и обратно, производить на основании Решения Петрозаводского городского совета от 18.12.2019 года № 28/28-547и изменений к нему.</w:t>
      </w:r>
    </w:p>
    <w:p w:rsidR="000B435B" w:rsidRPr="000B435B" w:rsidRDefault="00B22E71" w:rsidP="000B435B">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0B435B">
        <w:rPr>
          <w:rFonts w:ascii="Times New Roman" w:hAnsi="Times New Roman" w:cs="Times New Roman"/>
          <w:sz w:val="24"/>
          <w:szCs w:val="24"/>
          <w:lang w:eastAsia="ru-RU"/>
        </w:rPr>
        <w:t>отрудник может воспользоваться правом предварительной компенсации проезда к месту отпуска и обратно</w:t>
      </w:r>
      <w:r w:rsidRPr="00B22E71">
        <w:t xml:space="preserve"> </w:t>
      </w:r>
      <w:r>
        <w:rPr>
          <w:rFonts w:ascii="Times New Roman" w:hAnsi="Times New Roman" w:cs="Times New Roman"/>
          <w:sz w:val="24"/>
          <w:szCs w:val="24"/>
        </w:rPr>
        <w:t>п</w:t>
      </w:r>
      <w:r w:rsidRPr="00B22E71">
        <w:rPr>
          <w:rFonts w:ascii="Times New Roman" w:hAnsi="Times New Roman" w:cs="Times New Roman"/>
          <w:sz w:val="24"/>
          <w:szCs w:val="24"/>
          <w:lang w:eastAsia="ru-RU"/>
        </w:rPr>
        <w:t xml:space="preserve">ри наличии плановых назначений  </w:t>
      </w:r>
      <w:r>
        <w:rPr>
          <w:rFonts w:ascii="Times New Roman" w:hAnsi="Times New Roman" w:cs="Times New Roman"/>
          <w:sz w:val="24"/>
          <w:szCs w:val="24"/>
          <w:lang w:eastAsia="ru-RU"/>
        </w:rPr>
        <w:t>у учреждения</w:t>
      </w:r>
      <w:r w:rsidR="000B435B">
        <w:rPr>
          <w:rFonts w:ascii="Times New Roman" w:hAnsi="Times New Roman" w:cs="Times New Roman"/>
          <w:sz w:val="24"/>
          <w:szCs w:val="24"/>
          <w:lang w:eastAsia="ru-RU"/>
        </w:rPr>
        <w:t xml:space="preserve">. Для этого он заполняет  форму заявления, установленную </w:t>
      </w:r>
      <w:r w:rsidR="000B435B">
        <w:rPr>
          <w:rFonts w:ascii="Times New Roman" w:hAnsi="Times New Roman" w:cs="Times New Roman"/>
          <w:i/>
          <w:sz w:val="24"/>
          <w:szCs w:val="24"/>
          <w:lang w:eastAsia="ru-RU"/>
        </w:rPr>
        <w:t>Приложением №11.</w:t>
      </w:r>
    </w:p>
    <w:p w:rsidR="007169F3" w:rsidRDefault="007169F3"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следовании к месту отпуска личным автомобилем, для справедливого расчета нормы </w:t>
      </w:r>
      <w:r w:rsidR="0015398E">
        <w:rPr>
          <w:rFonts w:ascii="Times New Roman" w:hAnsi="Times New Roman" w:cs="Times New Roman"/>
          <w:sz w:val="24"/>
          <w:szCs w:val="24"/>
          <w:lang w:eastAsia="ru-RU"/>
        </w:rPr>
        <w:t>расхода топлива, сотрудник пред</w:t>
      </w:r>
      <w:r>
        <w:rPr>
          <w:rFonts w:ascii="Times New Roman" w:hAnsi="Times New Roman" w:cs="Times New Roman"/>
          <w:sz w:val="24"/>
          <w:szCs w:val="24"/>
          <w:lang w:eastAsia="ru-RU"/>
        </w:rPr>
        <w:t>ставляет справку «Об эксплуатационных данных автомобиля»</w:t>
      </w:r>
      <w:r w:rsidR="00E35979">
        <w:rPr>
          <w:rFonts w:ascii="Times New Roman" w:hAnsi="Times New Roman" w:cs="Times New Roman"/>
          <w:sz w:val="24"/>
          <w:szCs w:val="24"/>
          <w:lang w:eastAsia="ru-RU"/>
        </w:rPr>
        <w:t xml:space="preserve"> (</w:t>
      </w:r>
      <w:r w:rsidR="00E35979" w:rsidRPr="00E35979">
        <w:rPr>
          <w:rFonts w:ascii="Times New Roman" w:hAnsi="Times New Roman" w:cs="Times New Roman"/>
          <w:i/>
          <w:sz w:val="24"/>
          <w:szCs w:val="24"/>
          <w:lang w:eastAsia="ru-RU"/>
        </w:rPr>
        <w:t>Приложение</w:t>
      </w:r>
      <w:r w:rsidR="00E35979">
        <w:rPr>
          <w:rFonts w:ascii="Times New Roman" w:hAnsi="Times New Roman" w:cs="Times New Roman"/>
          <w:sz w:val="24"/>
          <w:szCs w:val="24"/>
          <w:lang w:eastAsia="ru-RU"/>
        </w:rPr>
        <w:t xml:space="preserve"> </w:t>
      </w:r>
      <w:r w:rsidR="00E35979" w:rsidRPr="00E35979">
        <w:rPr>
          <w:rFonts w:ascii="Times New Roman" w:hAnsi="Times New Roman" w:cs="Times New Roman"/>
          <w:i/>
          <w:sz w:val="24"/>
          <w:szCs w:val="24"/>
          <w:lang w:eastAsia="ru-RU"/>
        </w:rPr>
        <w:t>11)</w:t>
      </w:r>
      <w:r>
        <w:rPr>
          <w:rFonts w:ascii="Times New Roman" w:hAnsi="Times New Roman" w:cs="Times New Roman"/>
          <w:sz w:val="24"/>
          <w:szCs w:val="24"/>
          <w:lang w:eastAsia="ru-RU"/>
        </w:rPr>
        <w:t>, содержащую данные о наличие в транспорте системы кондиционирования, пробеге автомобиля на момент совершения поездки, а также коробке передач и базовом расходе топлива, установленным заводом-изготовителем.</w:t>
      </w:r>
      <w:r w:rsidR="00E35979" w:rsidRPr="00E35979">
        <w:rPr>
          <w:rFonts w:ascii="Times New Roman" w:hAnsi="Times New Roman" w:cs="Times New Roman"/>
          <w:sz w:val="24"/>
          <w:szCs w:val="24"/>
          <w:lang w:eastAsia="ru-RU"/>
        </w:rPr>
        <w:t xml:space="preserve"> </w:t>
      </w:r>
      <w:r w:rsidR="00E35979" w:rsidRPr="0015398E">
        <w:rPr>
          <w:rFonts w:ascii="Times New Roman" w:hAnsi="Times New Roman" w:cs="Times New Roman"/>
          <w:sz w:val="24"/>
          <w:szCs w:val="24"/>
          <w:lang w:eastAsia="ru-RU"/>
        </w:rPr>
        <w:t>Данная справка заверяется руководителем учреждения</w:t>
      </w:r>
      <w:r w:rsidR="00E35979">
        <w:rPr>
          <w:rFonts w:ascii="Times New Roman" w:hAnsi="Times New Roman" w:cs="Times New Roman"/>
          <w:sz w:val="24"/>
          <w:szCs w:val="24"/>
          <w:lang w:eastAsia="ru-RU"/>
        </w:rPr>
        <w:t>.</w:t>
      </w:r>
      <w:r w:rsidR="00E35979" w:rsidRPr="0015398E">
        <w:t xml:space="preserve"> </w:t>
      </w:r>
      <w:r w:rsidR="00E35979" w:rsidRPr="0015398E">
        <w:rPr>
          <w:rFonts w:ascii="Times New Roman" w:hAnsi="Times New Roman" w:cs="Times New Roman"/>
          <w:sz w:val="24"/>
          <w:szCs w:val="24"/>
          <w:lang w:eastAsia="ru-RU"/>
        </w:rPr>
        <w:t>Данная справка заверяется руководителем учреждения, либо прикладываются копии документов, подтверждающие информацию о комплектации автомобиля</w:t>
      </w:r>
      <w:r w:rsidR="000B435B">
        <w:rPr>
          <w:rFonts w:ascii="Times New Roman" w:hAnsi="Times New Roman" w:cs="Times New Roman"/>
          <w:sz w:val="24"/>
          <w:szCs w:val="24"/>
          <w:lang w:eastAsia="ru-RU"/>
        </w:rPr>
        <w:t>.</w:t>
      </w:r>
    </w:p>
    <w:p w:rsidR="007169F3" w:rsidRDefault="000B435B"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w:t>
      </w:r>
      <w:r w:rsidR="007169F3">
        <w:rPr>
          <w:rFonts w:ascii="Times New Roman" w:hAnsi="Times New Roman" w:cs="Times New Roman"/>
          <w:sz w:val="24"/>
          <w:szCs w:val="24"/>
          <w:lang w:eastAsia="ru-RU"/>
        </w:rPr>
        <w:t xml:space="preserve"> отсутстви</w:t>
      </w:r>
      <w:r>
        <w:rPr>
          <w:rFonts w:ascii="Times New Roman" w:hAnsi="Times New Roman" w:cs="Times New Roman"/>
          <w:sz w:val="24"/>
          <w:szCs w:val="24"/>
          <w:lang w:eastAsia="ru-RU"/>
        </w:rPr>
        <w:t>я</w:t>
      </w:r>
      <w:r w:rsidR="007169F3">
        <w:rPr>
          <w:rFonts w:ascii="Times New Roman" w:hAnsi="Times New Roman" w:cs="Times New Roman"/>
          <w:sz w:val="24"/>
          <w:szCs w:val="24"/>
          <w:lang w:eastAsia="ru-RU"/>
        </w:rPr>
        <w:t xml:space="preserve"> данной справки, расчет нормы расхода топлива производится без повышающего коэффициента за пользование кондиционером и по нормам, установленным для автомобиля с механической коробкой передач.</w:t>
      </w:r>
    </w:p>
    <w:p w:rsidR="000B435B" w:rsidRDefault="000B435B"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заявления об увольнении</w:t>
      </w:r>
      <w:r w:rsidRPr="000B435B">
        <w:t xml:space="preserve"> </w:t>
      </w:r>
      <w:r w:rsidRPr="000B435B">
        <w:rPr>
          <w:rFonts w:ascii="Times New Roman" w:hAnsi="Times New Roman" w:cs="Times New Roman"/>
          <w:sz w:val="24"/>
          <w:szCs w:val="24"/>
          <w:lang w:eastAsia="ru-RU"/>
        </w:rPr>
        <w:t>от сотрудника</w:t>
      </w:r>
      <w:r>
        <w:rPr>
          <w:rFonts w:ascii="Times New Roman" w:hAnsi="Times New Roman" w:cs="Times New Roman"/>
          <w:sz w:val="24"/>
          <w:szCs w:val="24"/>
          <w:lang w:eastAsia="ru-RU"/>
        </w:rPr>
        <w:t>, которому полагается компенсация проезда к месту отпуска и обратно и предоставлены документы на оплату, руководитель дошкольного учреждения уведомляет об этом сотрудников финансового отдела в письменном виде для проведения своевременной выплаты компенсации.</w:t>
      </w:r>
    </w:p>
    <w:p w:rsidR="00E03484" w:rsidRPr="008E7ED7"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10.</w:t>
      </w:r>
      <w:r w:rsidRPr="008E7ED7">
        <w:rPr>
          <w:rFonts w:ascii="Times New Roman" w:eastAsia="SimSun" w:hAnsi="Times New Roman" w:cs="Times New Roman"/>
          <w:kern w:val="3"/>
          <w:sz w:val="24"/>
          <w:szCs w:val="24"/>
          <w:lang w:eastAsia="zh-CN"/>
        </w:rPr>
        <w:tab/>
      </w:r>
      <w:r w:rsidRPr="007169F3">
        <w:rPr>
          <w:rFonts w:ascii="Times New Roman" w:eastAsia="SimSun" w:hAnsi="Times New Roman" w:cs="Times New Roman"/>
          <w:i/>
          <w:kern w:val="3"/>
          <w:sz w:val="24"/>
          <w:szCs w:val="24"/>
          <w:lang w:eastAsia="zh-CN"/>
        </w:rPr>
        <w:t>Расчеты по ущербу и иным доходам</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Учет расчетов ведется на счете 20900 "Расчеты по ущербу и иным доходам"</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w:t>
      </w:r>
      <w:r w:rsidRPr="008E7ED7">
        <w:rPr>
          <w:rFonts w:ascii="Times New Roman" w:eastAsia="SimSun" w:hAnsi="Times New Roman" w:cs="Times New Roman"/>
          <w:kern w:val="3"/>
          <w:sz w:val="24"/>
          <w:szCs w:val="24"/>
          <w:lang w:eastAsia="zh-CN"/>
        </w:rPr>
        <w:lastRenderedPageBreak/>
        <w:t>денежных средств, которая необходима для восстановления указанных активов.</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eastAsia="SimSun" w:hAnsi="Times New Roman" w:cs="Times New Roman"/>
          <w:kern w:val="3"/>
          <w:sz w:val="24"/>
          <w:szCs w:val="24"/>
          <w:lang w:eastAsia="zh-CN"/>
        </w:rPr>
      </w:pPr>
      <w:r w:rsidRPr="008E7ED7">
        <w:rPr>
          <w:rFonts w:ascii="Times New Roman" w:eastAsia="SimSun" w:hAnsi="Times New Roman" w:cs="Times New Roman"/>
          <w:kern w:val="3"/>
          <w:sz w:val="24"/>
          <w:szCs w:val="24"/>
          <w:lang w:eastAsia="zh-CN"/>
        </w:rPr>
        <w:t xml:space="preserve">На суммы недостач, хищений, потерь от порчи, иных ущербов, не признанных виновными лицами к возмещению, оформленные в установленном порядке материалы передаются для предъявления гражданского </w:t>
      </w:r>
      <w:hyperlink r:id="rId21" w:history="1">
        <w:r w:rsidRPr="008E7ED7">
          <w:rPr>
            <w:rFonts w:ascii="Times New Roman" w:eastAsia="SimSun" w:hAnsi="Times New Roman" w:cs="Times New Roman"/>
            <w:kern w:val="3"/>
            <w:sz w:val="24"/>
            <w:szCs w:val="24"/>
            <w:lang w:eastAsia="zh-CN"/>
          </w:rPr>
          <w:t>иска</w:t>
        </w:r>
      </w:hyperlink>
      <w:r w:rsidRPr="008E7ED7">
        <w:rPr>
          <w:rFonts w:ascii="Times New Roman" w:eastAsia="SimSun" w:hAnsi="Times New Roman" w:cs="Times New Roman"/>
          <w:kern w:val="3"/>
          <w:sz w:val="24"/>
          <w:szCs w:val="24"/>
          <w:lang w:eastAsia="zh-CN"/>
        </w:rPr>
        <w:t xml:space="preserve"> либо возбуждения в установленном </w:t>
      </w:r>
      <w:hyperlink r:id="rId22" w:history="1">
        <w:r w:rsidRPr="008E7ED7">
          <w:rPr>
            <w:rFonts w:ascii="Times New Roman" w:eastAsia="SimSun" w:hAnsi="Times New Roman" w:cs="Times New Roman"/>
            <w:kern w:val="3"/>
            <w:sz w:val="24"/>
            <w:szCs w:val="24"/>
            <w:lang w:eastAsia="zh-CN"/>
          </w:rPr>
          <w:t>порядке</w:t>
        </w:r>
      </w:hyperlink>
      <w:r w:rsidRPr="008E7ED7">
        <w:rPr>
          <w:rFonts w:ascii="Times New Roman" w:eastAsia="SimSun" w:hAnsi="Times New Roman" w:cs="Times New Roman"/>
          <w:kern w:val="3"/>
          <w:sz w:val="24"/>
          <w:szCs w:val="24"/>
          <w:lang w:eastAsia="zh-CN"/>
        </w:rPr>
        <w:t xml:space="preserve"> уголовного дела. При получении решения суда суммы предъявленного к возмещению ущерба уточняются в соответствии с решением суда, исполнительным листом, либо по иным основаниям согласно законодательству Российской Федерации.</w:t>
      </w:r>
    </w:p>
    <w:p w:rsidR="00E03484" w:rsidRPr="008E7ED7"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8E7ED7">
        <w:rPr>
          <w:rFonts w:ascii="Times New Roman" w:hAnsi="Times New Roman" w:cs="Times New Roman"/>
          <w:sz w:val="24"/>
          <w:szCs w:val="24"/>
          <w:lang w:eastAsia="ru-RU"/>
        </w:rPr>
        <w:t>11.</w:t>
      </w:r>
      <w:r w:rsidRPr="008E7ED7">
        <w:rPr>
          <w:rFonts w:ascii="Times New Roman" w:hAnsi="Times New Roman" w:cs="Times New Roman"/>
          <w:sz w:val="24"/>
          <w:szCs w:val="24"/>
          <w:lang w:eastAsia="ru-RU"/>
        </w:rPr>
        <w:tab/>
      </w:r>
      <w:r w:rsidRPr="007169F3">
        <w:rPr>
          <w:rFonts w:ascii="Times New Roman" w:hAnsi="Times New Roman" w:cs="Times New Roman"/>
          <w:i/>
          <w:sz w:val="24"/>
          <w:szCs w:val="24"/>
          <w:lang w:eastAsia="ru-RU"/>
        </w:rPr>
        <w:t>Расчеты по принятым обязательствам</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w:t>
      </w:r>
      <w:r w:rsidR="00A35059">
        <w:rPr>
          <w:rFonts w:ascii="Times New Roman" w:hAnsi="Times New Roman" w:cs="Times New Roman"/>
          <w:sz w:val="24"/>
          <w:szCs w:val="24"/>
          <w:lang w:eastAsia="ru-RU"/>
        </w:rPr>
        <w:t xml:space="preserve">11.1. </w:t>
      </w:r>
      <w:r w:rsidRPr="008E7ED7">
        <w:rPr>
          <w:rFonts w:ascii="Times New Roman" w:hAnsi="Times New Roman" w:cs="Times New Roman"/>
          <w:sz w:val="24"/>
          <w:szCs w:val="24"/>
          <w:lang w:eastAsia="ru-RU"/>
        </w:rPr>
        <w:t>Учет расчетов ведется на счете 30200 "Расчеты по принятым обязательствам"</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либо в Журнале операций по расчетам с поставщиками и подрядчиками в разрезе кредиторов (поставщиков (продавцов), подрядчиков, исполнителей, иног</w:t>
      </w:r>
      <w:r w:rsidR="00A35059">
        <w:rPr>
          <w:rFonts w:ascii="Times New Roman" w:hAnsi="Times New Roman" w:cs="Times New Roman"/>
          <w:sz w:val="24"/>
          <w:szCs w:val="24"/>
          <w:lang w:eastAsia="ru-RU"/>
        </w:rPr>
        <w:t xml:space="preserve">о участника договора в </w:t>
      </w:r>
      <w:proofErr w:type="gramStart"/>
      <w:r w:rsidR="00A35059">
        <w:rPr>
          <w:rFonts w:ascii="Times New Roman" w:hAnsi="Times New Roman" w:cs="Times New Roman"/>
          <w:sz w:val="24"/>
          <w:szCs w:val="24"/>
          <w:lang w:eastAsia="ru-RU"/>
        </w:rPr>
        <w:t>отношение</w:t>
      </w:r>
      <w:proofErr w:type="gramEnd"/>
      <w:r w:rsidRPr="008E7ED7">
        <w:rPr>
          <w:rFonts w:ascii="Times New Roman" w:hAnsi="Times New Roman" w:cs="Times New Roman"/>
          <w:sz w:val="24"/>
          <w:szCs w:val="24"/>
          <w:lang w:eastAsia="ru-RU"/>
        </w:rPr>
        <w:t xml:space="preserve"> которого принимаются обязательства).</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Аналитический учет расчетов по оплате труда ведется в Журнале операций расчетов по оплате труда, денежному довольствию и стипендиям.</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Отражение операций по </w:t>
      </w:r>
      <w:hyperlink r:id="rId23"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осуществляется:</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по оплате труда - в Журнале операций расчетов по оплате труда, денежному довольствию и стипендиям;</w:t>
      </w:r>
    </w:p>
    <w:p w:rsidR="00E03484"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по пенсиям, пособиям и иным социальным выплатам - в Журнале по прочим операциям.</w:t>
      </w:r>
    </w:p>
    <w:p w:rsidR="00A35059" w:rsidRDefault="00A35059"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w:t>
      </w:r>
      <w:r w:rsidRPr="00A35059">
        <w:rPr>
          <w:rFonts w:ascii="Times New Roman" w:hAnsi="Times New Roman" w:cs="Times New Roman"/>
          <w:sz w:val="24"/>
          <w:szCs w:val="24"/>
          <w:lang w:eastAsia="ru-RU"/>
        </w:rPr>
        <w:t>Учет пособия на погребение и оплаты дополнительных выходны</w:t>
      </w:r>
      <w:r>
        <w:rPr>
          <w:rFonts w:ascii="Times New Roman" w:hAnsi="Times New Roman" w:cs="Times New Roman"/>
          <w:sz w:val="24"/>
          <w:szCs w:val="24"/>
          <w:lang w:eastAsia="ru-RU"/>
        </w:rPr>
        <w:t>х по уходу за детьми-инвалидами</w:t>
      </w:r>
      <w:r w:rsidRPr="00A35059">
        <w:rPr>
          <w:rFonts w:ascii="Times New Roman" w:hAnsi="Times New Roman" w:cs="Times New Roman"/>
          <w:sz w:val="24"/>
          <w:szCs w:val="24"/>
          <w:lang w:eastAsia="ru-RU"/>
        </w:rPr>
        <w:t>:</w:t>
      </w:r>
    </w:p>
    <w:p w:rsidR="00A35059" w:rsidRDefault="00A35059"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Отражение в бухгалтерском учете пособия на погребение, а также оплата дополнительных выходных дней по уходу за ребенком-инвалидом производится в соответствии с письмом Минфина РФ  от 13.08.2021 года №02-06/66365.</w:t>
      </w:r>
    </w:p>
    <w:p w:rsidR="00A35059" w:rsidRPr="00A35059" w:rsidRDefault="00A35059" w:rsidP="00A35059">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 xml:space="preserve">Пособие на погребение учитывать на счете 302.65 в корреспонденции со счетом 303.05. </w:t>
      </w:r>
    </w:p>
    <w:p w:rsidR="00A35059" w:rsidRDefault="00A35059" w:rsidP="00A35059">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 xml:space="preserve">Оплату дополнительных выходных дней по уходу за детьми-инвалидами учитывать на счете 302.66 в корреспонденции со счетом 303.05. </w:t>
      </w:r>
    </w:p>
    <w:p w:rsidR="00A35059" w:rsidRDefault="00A35059" w:rsidP="00A35059">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Задолженность по возмещению от ФСС за текущий год учитывать на счете 209.34 с указанием в 15–17 разряде</w:t>
      </w:r>
      <w:r>
        <w:rPr>
          <w:rFonts w:ascii="Times New Roman" w:hAnsi="Times New Roman" w:cs="Times New Roman"/>
          <w:sz w:val="24"/>
          <w:szCs w:val="24"/>
          <w:lang w:eastAsia="ru-RU"/>
        </w:rPr>
        <w:t xml:space="preserve"> номера счета КВР 119. Дебиторскую задо</w:t>
      </w:r>
      <w:r w:rsidR="00C75AB4">
        <w:rPr>
          <w:rFonts w:ascii="Times New Roman" w:hAnsi="Times New Roman" w:cs="Times New Roman"/>
          <w:sz w:val="24"/>
          <w:szCs w:val="24"/>
          <w:lang w:eastAsia="ru-RU"/>
        </w:rPr>
        <w:t>л</w:t>
      </w:r>
      <w:r>
        <w:rPr>
          <w:rFonts w:ascii="Times New Roman" w:hAnsi="Times New Roman" w:cs="Times New Roman"/>
          <w:sz w:val="24"/>
          <w:szCs w:val="24"/>
          <w:lang w:eastAsia="ru-RU"/>
        </w:rPr>
        <w:t>женность</w:t>
      </w:r>
      <w:r w:rsidRPr="00A35059">
        <w:rPr>
          <w:rFonts w:ascii="Times New Roman" w:hAnsi="Times New Roman" w:cs="Times New Roman"/>
          <w:sz w:val="24"/>
          <w:szCs w:val="24"/>
          <w:lang w:eastAsia="ru-RU"/>
        </w:rPr>
        <w:t xml:space="preserve"> за прошлый год на счете 209.34 с указанием в 15–17 разряде номера счета кода 510</w:t>
      </w:r>
      <w:r>
        <w:rPr>
          <w:rFonts w:ascii="Times New Roman" w:hAnsi="Times New Roman" w:cs="Times New Roman"/>
          <w:sz w:val="24"/>
          <w:szCs w:val="24"/>
          <w:lang w:eastAsia="ru-RU"/>
        </w:rPr>
        <w:t>:</w:t>
      </w:r>
    </w:p>
    <w:tbl>
      <w:tblPr>
        <w:tblStyle w:val="ab"/>
        <w:tblW w:w="0" w:type="auto"/>
        <w:tblLook w:val="04A0" w:firstRow="1" w:lastRow="0" w:firstColumn="1" w:lastColumn="0" w:noHBand="0" w:noVBand="1"/>
      </w:tblPr>
      <w:tblGrid>
        <w:gridCol w:w="3331"/>
        <w:gridCol w:w="3332"/>
        <w:gridCol w:w="3332"/>
      </w:tblGrid>
      <w:tr w:rsidR="00A35059" w:rsidTr="00A35059">
        <w:tc>
          <w:tcPr>
            <w:tcW w:w="3331" w:type="dxa"/>
          </w:tcPr>
          <w:p w:rsidR="00A35059" w:rsidRPr="00A35059" w:rsidRDefault="00A35059" w:rsidP="00A35059">
            <w:pPr>
              <w:pStyle w:val="a3"/>
              <w:spacing w:after="150"/>
              <w:jc w:val="center"/>
              <w:rPr>
                <w:b/>
              </w:rPr>
            </w:pPr>
            <w:r w:rsidRPr="00A35059">
              <w:rPr>
                <w:rStyle w:val="af"/>
                <w:b w:val="0"/>
              </w:rPr>
              <w:t>Содержание операции</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Дебет счета</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Кредит счета</w:t>
            </w:r>
          </w:p>
        </w:tc>
      </w:tr>
      <w:tr w:rsidR="00A35059" w:rsidTr="00A35059">
        <w:tc>
          <w:tcPr>
            <w:tcW w:w="3331" w:type="dxa"/>
          </w:tcPr>
          <w:p w:rsidR="00A35059" w:rsidRPr="00704E3A" w:rsidRDefault="00A35059" w:rsidP="00A35059">
            <w:pPr>
              <w:pStyle w:val="a3"/>
              <w:spacing w:after="150"/>
              <w:jc w:val="center"/>
            </w:pPr>
            <w:r w:rsidRPr="00A35059">
              <w:t>Начислено пособие на погребение</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119.0.303.05.831</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119.0.302.65.737</w:t>
            </w:r>
          </w:p>
        </w:tc>
      </w:tr>
      <w:tr w:rsidR="00A35059" w:rsidTr="00A35059">
        <w:tc>
          <w:tcPr>
            <w:tcW w:w="3331" w:type="dxa"/>
          </w:tcPr>
          <w:p w:rsidR="00A35059" w:rsidRPr="00704E3A" w:rsidRDefault="00A35059" w:rsidP="00A35059">
            <w:pPr>
              <w:pStyle w:val="a3"/>
              <w:spacing w:after="150"/>
              <w:jc w:val="center"/>
            </w:pPr>
            <w:r w:rsidRPr="00A35059">
              <w:lastRenderedPageBreak/>
              <w:t xml:space="preserve">Начислена оплата за </w:t>
            </w:r>
            <w:proofErr w:type="spellStart"/>
            <w:r w:rsidRPr="00A35059">
              <w:t>доп</w:t>
            </w:r>
            <w:proofErr w:type="gramStart"/>
            <w:r>
              <w:t>.в</w:t>
            </w:r>
            <w:proofErr w:type="gramEnd"/>
            <w:r>
              <w:t>ыходных</w:t>
            </w:r>
            <w:proofErr w:type="spellEnd"/>
            <w:r>
              <w:t xml:space="preserve"> дней</w:t>
            </w:r>
            <w:r w:rsidRPr="00A35059">
              <w:t xml:space="preserve"> по уходу за детьми-инвалидами</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119.0.303.05.831</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119.0.302.66</w:t>
            </w:r>
            <w:r w:rsidRPr="00A35059">
              <w:rPr>
                <w:rFonts w:ascii="Times New Roman" w:hAnsi="Times New Roman" w:cs="Times New Roman"/>
                <w:sz w:val="24"/>
                <w:szCs w:val="24"/>
                <w:lang w:eastAsia="ru-RU"/>
              </w:rPr>
              <w:t>.737</w:t>
            </w:r>
          </w:p>
        </w:tc>
      </w:tr>
      <w:tr w:rsidR="00A35059" w:rsidTr="00A35059">
        <w:tc>
          <w:tcPr>
            <w:tcW w:w="3331" w:type="dxa"/>
          </w:tcPr>
          <w:p w:rsidR="00A35059" w:rsidRPr="00704E3A" w:rsidRDefault="00A35059" w:rsidP="00A35059">
            <w:pPr>
              <w:pStyle w:val="a3"/>
              <w:spacing w:after="150"/>
            </w:pPr>
            <w:r w:rsidRPr="00A35059">
              <w:t>Начислена задолженность за ФСС</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119.0.209.34.561</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119.0.303.05.731</w:t>
            </w:r>
          </w:p>
        </w:tc>
      </w:tr>
      <w:tr w:rsidR="00A35059" w:rsidTr="00A35059">
        <w:tc>
          <w:tcPr>
            <w:tcW w:w="9995" w:type="dxa"/>
            <w:gridSpan w:val="3"/>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В конце года:</w:t>
            </w:r>
          </w:p>
        </w:tc>
      </w:tr>
      <w:tr w:rsidR="00A35059" w:rsidTr="00A35059">
        <w:tc>
          <w:tcPr>
            <w:tcW w:w="3331"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proofErr w:type="gramStart"/>
            <w:r w:rsidRPr="00A35059">
              <w:rPr>
                <w:rFonts w:ascii="Times New Roman" w:hAnsi="Times New Roman" w:cs="Times New Roman"/>
                <w:sz w:val="24"/>
                <w:szCs w:val="24"/>
                <w:lang w:eastAsia="ru-RU"/>
              </w:rPr>
              <w:t>Отражена</w:t>
            </w:r>
            <w:proofErr w:type="gramEnd"/>
            <w:r w:rsidRPr="00A35059">
              <w:rPr>
                <w:rFonts w:ascii="Times New Roman" w:hAnsi="Times New Roman" w:cs="Times New Roman"/>
                <w:sz w:val="24"/>
                <w:szCs w:val="24"/>
                <w:lang w:eastAsia="ru-RU"/>
              </w:rPr>
              <w:t xml:space="preserve"> </w:t>
            </w:r>
            <w:proofErr w:type="spellStart"/>
            <w:r w:rsidRPr="00A35059">
              <w:rPr>
                <w:rFonts w:ascii="Times New Roman" w:hAnsi="Times New Roman" w:cs="Times New Roman"/>
                <w:sz w:val="24"/>
                <w:szCs w:val="24"/>
                <w:lang w:eastAsia="ru-RU"/>
              </w:rPr>
              <w:t>реклассификация</w:t>
            </w:r>
            <w:proofErr w:type="spellEnd"/>
            <w:r w:rsidRPr="00A35059">
              <w:rPr>
                <w:rFonts w:ascii="Times New Roman" w:hAnsi="Times New Roman" w:cs="Times New Roman"/>
                <w:sz w:val="24"/>
                <w:szCs w:val="24"/>
                <w:lang w:eastAsia="ru-RU"/>
              </w:rPr>
              <w:t xml:space="preserve"> задолженности – последним рабочим днем года</w:t>
            </w:r>
            <w:r w:rsidRPr="00A35059">
              <w:rPr>
                <w:rFonts w:ascii="Times New Roman" w:hAnsi="Times New Roman" w:cs="Times New Roman"/>
                <w:sz w:val="24"/>
                <w:szCs w:val="24"/>
                <w:lang w:eastAsia="ru-RU"/>
              </w:rPr>
              <w:tab/>
            </w:r>
            <w:r w:rsidRPr="00A35059">
              <w:rPr>
                <w:rFonts w:ascii="Times New Roman" w:hAnsi="Times New Roman" w:cs="Times New Roman"/>
                <w:sz w:val="24"/>
                <w:szCs w:val="24"/>
                <w:lang w:eastAsia="ru-RU"/>
              </w:rPr>
              <w:tab/>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510.0.209.34.561</w:t>
            </w:r>
          </w:p>
        </w:tc>
        <w:tc>
          <w:tcPr>
            <w:tcW w:w="3332" w:type="dxa"/>
          </w:tcPr>
          <w:p w:rsidR="00A35059" w:rsidRDefault="00A35059" w:rsidP="00A35059">
            <w:pPr>
              <w:widowControl w:val="0"/>
              <w:tabs>
                <w:tab w:val="left" w:pos="993"/>
              </w:tabs>
              <w:autoSpaceDE w:val="0"/>
              <w:autoSpaceDN w:val="0"/>
              <w:adjustRightInd w:val="0"/>
              <w:spacing w:after="0" w:line="360" w:lineRule="auto"/>
              <w:jc w:val="both"/>
              <w:rPr>
                <w:rFonts w:ascii="Times New Roman" w:hAnsi="Times New Roman" w:cs="Times New Roman"/>
                <w:sz w:val="24"/>
                <w:szCs w:val="24"/>
                <w:lang w:eastAsia="ru-RU"/>
              </w:rPr>
            </w:pPr>
            <w:r w:rsidRPr="00A35059">
              <w:rPr>
                <w:rFonts w:ascii="Times New Roman" w:hAnsi="Times New Roman" w:cs="Times New Roman"/>
                <w:sz w:val="24"/>
                <w:szCs w:val="24"/>
                <w:lang w:eastAsia="ru-RU"/>
              </w:rPr>
              <w:t>119.0.209.34.661</w:t>
            </w:r>
          </w:p>
        </w:tc>
      </w:tr>
    </w:tbl>
    <w:p w:rsidR="00A35059" w:rsidRPr="008E7ED7" w:rsidRDefault="00A35059" w:rsidP="00A35059">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12. </w:t>
      </w:r>
      <w:r w:rsidRPr="008E7ED7">
        <w:rPr>
          <w:rFonts w:ascii="Times New Roman" w:hAnsi="Times New Roman" w:cs="Times New Roman"/>
          <w:sz w:val="24"/>
          <w:szCs w:val="24"/>
          <w:lang w:eastAsia="ru-RU"/>
        </w:rPr>
        <w:tab/>
      </w:r>
      <w:r w:rsidRPr="00C415E0">
        <w:rPr>
          <w:rFonts w:ascii="Times New Roman" w:hAnsi="Times New Roman" w:cs="Times New Roman"/>
          <w:i/>
          <w:sz w:val="24"/>
          <w:szCs w:val="24"/>
          <w:lang w:eastAsia="ru-RU"/>
        </w:rPr>
        <w:t>Расчеты по платежам в бюджеты</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Учет расчетов ведется на счете 30300 "Расчеты по платежам в бюджеты"</w:t>
      </w:r>
    </w:p>
    <w:p w:rsidR="00E03484" w:rsidRPr="008E7ED7" w:rsidRDefault="005E6ADE"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hyperlink r:id="rId24" w:history="1">
        <w:r w:rsidR="00E03484" w:rsidRPr="008E7ED7">
          <w:rPr>
            <w:rFonts w:ascii="Times New Roman" w:hAnsi="Times New Roman" w:cs="Times New Roman"/>
            <w:sz w:val="24"/>
            <w:szCs w:val="24"/>
            <w:lang w:eastAsia="ru-RU"/>
          </w:rPr>
          <w:t>Счет</w:t>
        </w:r>
      </w:hyperlink>
      <w:r w:rsidR="00E03484" w:rsidRPr="008E7ED7">
        <w:rPr>
          <w:rFonts w:ascii="Times New Roman" w:hAnsi="Times New Roman" w:cs="Times New Roman"/>
          <w:sz w:val="24"/>
          <w:szCs w:val="24"/>
          <w:lang w:eastAsia="ru-RU"/>
        </w:rPr>
        <w:t xml:space="preserve"> предназначен для расчетов с бюджетами бюджетной системы Российской Федерации по видам платежей в бюджеты:</w:t>
      </w:r>
    </w:p>
    <w:p w:rsidR="00E03484" w:rsidRPr="008E7ED7" w:rsidRDefault="00CF7A82"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t xml:space="preserve">- </w:t>
      </w:r>
      <w:hyperlink r:id="rId25" w:history="1">
        <w:r w:rsidR="00E03484" w:rsidRPr="008E7ED7">
          <w:rPr>
            <w:rFonts w:ascii="Times New Roman" w:hAnsi="Times New Roman" w:cs="Times New Roman"/>
            <w:sz w:val="24"/>
            <w:szCs w:val="24"/>
            <w:lang w:eastAsia="ru-RU"/>
          </w:rPr>
          <w:t>налогу</w:t>
        </w:r>
      </w:hyperlink>
      <w:r w:rsidR="00E03484" w:rsidRPr="008E7ED7">
        <w:rPr>
          <w:rFonts w:ascii="Times New Roman" w:hAnsi="Times New Roman" w:cs="Times New Roman"/>
          <w:sz w:val="24"/>
          <w:szCs w:val="24"/>
          <w:lang w:eastAsia="ru-RU"/>
        </w:rPr>
        <w:t xml:space="preserve">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E03484" w:rsidRPr="008E7ED7" w:rsidRDefault="00CF7A82"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03484" w:rsidRPr="008E7ED7">
        <w:rPr>
          <w:rFonts w:ascii="Times New Roman" w:hAnsi="Times New Roman" w:cs="Times New Roman"/>
          <w:sz w:val="24"/>
          <w:szCs w:val="24"/>
          <w:lang w:eastAsia="ru-RU"/>
        </w:rPr>
        <w:t xml:space="preserve">налоговым и иным обязательным платежам, начисленным в соответствии с налоговым </w:t>
      </w:r>
      <w:hyperlink r:id="rId26" w:history="1">
        <w:r w:rsidR="00E03484" w:rsidRPr="008E7ED7">
          <w:rPr>
            <w:rFonts w:ascii="Times New Roman" w:hAnsi="Times New Roman" w:cs="Times New Roman"/>
            <w:sz w:val="24"/>
            <w:szCs w:val="24"/>
            <w:lang w:eastAsia="ru-RU"/>
          </w:rPr>
          <w:t>законодательством</w:t>
        </w:r>
      </w:hyperlink>
      <w:r w:rsidR="00E03484" w:rsidRPr="008E7ED7">
        <w:rPr>
          <w:rFonts w:ascii="Times New Roman" w:hAnsi="Times New Roman" w:cs="Times New Roman"/>
          <w:sz w:val="24"/>
          <w:szCs w:val="24"/>
          <w:lang w:eastAsia="ru-RU"/>
        </w:rPr>
        <w:t xml:space="preserve"> Российской Федерации;</w:t>
      </w:r>
    </w:p>
    <w:p w:rsidR="00E03484" w:rsidRPr="008E7ED7" w:rsidRDefault="00CF7A82"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03484" w:rsidRPr="008E7ED7">
        <w:rPr>
          <w:rFonts w:ascii="Times New Roman" w:hAnsi="Times New Roman" w:cs="Times New Roman"/>
          <w:sz w:val="24"/>
          <w:szCs w:val="24"/>
          <w:lang w:eastAsia="ru-RU"/>
        </w:rPr>
        <w:t xml:space="preserve">страховым взносам на обязательное социальное страхование, начисленным в соответствии с </w:t>
      </w:r>
      <w:hyperlink r:id="rId27" w:history="1">
        <w:r w:rsidR="00E03484" w:rsidRPr="008E7ED7">
          <w:rPr>
            <w:rFonts w:ascii="Times New Roman" w:hAnsi="Times New Roman" w:cs="Times New Roman"/>
            <w:sz w:val="24"/>
            <w:szCs w:val="24"/>
            <w:lang w:eastAsia="ru-RU"/>
          </w:rPr>
          <w:t>законодательством</w:t>
        </w:r>
      </w:hyperlink>
      <w:r w:rsidR="00E03484" w:rsidRPr="008E7ED7">
        <w:rPr>
          <w:rFonts w:ascii="Times New Roman" w:hAnsi="Times New Roman" w:cs="Times New Roman"/>
          <w:sz w:val="24"/>
          <w:szCs w:val="24"/>
          <w:lang w:eastAsia="ru-RU"/>
        </w:rPr>
        <w:t xml:space="preserve"> Российской Федерации;</w:t>
      </w:r>
    </w:p>
    <w:p w:rsidR="00E03484" w:rsidRPr="008E7ED7" w:rsidRDefault="00CF7A82"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03484" w:rsidRPr="008E7ED7">
        <w:rPr>
          <w:rFonts w:ascii="Times New Roman" w:hAnsi="Times New Roman" w:cs="Times New Roman"/>
          <w:sz w:val="24"/>
          <w:szCs w:val="24"/>
          <w:lang w:eastAsia="ru-RU"/>
        </w:rPr>
        <w:t>иным платежам в бюджет, начисленным в соответствии с законодательством Российской Федерации.</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Суммы переплат, произведенных в бюджеты бюджетной системы Российской Федерации, по платежам в бюджеты учитываются на </w:t>
      </w:r>
      <w:hyperlink r:id="rId28" w:history="1">
        <w:r w:rsidRPr="008E7ED7">
          <w:rPr>
            <w:rFonts w:ascii="Times New Roman" w:hAnsi="Times New Roman" w:cs="Times New Roman"/>
            <w:sz w:val="24"/>
            <w:szCs w:val="24"/>
            <w:lang w:eastAsia="ru-RU"/>
          </w:rPr>
          <w:t>счете</w:t>
        </w:r>
      </w:hyperlink>
      <w:r w:rsidRPr="008E7ED7">
        <w:rPr>
          <w:rFonts w:ascii="Times New Roman" w:hAnsi="Times New Roman" w:cs="Times New Roman"/>
          <w:sz w:val="24"/>
          <w:szCs w:val="24"/>
          <w:lang w:eastAsia="ru-RU"/>
        </w:rPr>
        <w:t xml:space="preserve"> обособленно.</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Учет операций по </w:t>
      </w:r>
      <w:hyperlink r:id="rId29"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 </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Ответственным за представление отчетности в соответствии с 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является начальник отдела учета расчетов по заработной плате. </w:t>
      </w:r>
    </w:p>
    <w:p w:rsidR="00E03484" w:rsidRPr="008E7ED7"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13. </w:t>
      </w:r>
      <w:r w:rsidRPr="008E7ED7">
        <w:rPr>
          <w:rFonts w:ascii="Times New Roman" w:hAnsi="Times New Roman" w:cs="Times New Roman"/>
          <w:sz w:val="24"/>
          <w:szCs w:val="24"/>
          <w:lang w:eastAsia="ru-RU"/>
        </w:rPr>
        <w:tab/>
        <w:t>Прочие расчеты с кредиторами</w:t>
      </w:r>
    </w:p>
    <w:p w:rsidR="00E03484" w:rsidRPr="00720123"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Учет прочих расчетов с кредиторами осуществляется на счете 30400 </w:t>
      </w:r>
      <w:r>
        <w:rPr>
          <w:rFonts w:ascii="Times New Roman" w:hAnsi="Times New Roman" w:cs="Times New Roman"/>
          <w:sz w:val="24"/>
          <w:szCs w:val="24"/>
          <w:lang w:eastAsia="ru-RU"/>
        </w:rPr>
        <w:t xml:space="preserve">"Прочие расчеты с </w:t>
      </w:r>
      <w:r>
        <w:rPr>
          <w:rFonts w:ascii="Times New Roman" w:hAnsi="Times New Roman" w:cs="Times New Roman"/>
          <w:sz w:val="24"/>
          <w:szCs w:val="24"/>
          <w:lang w:eastAsia="ru-RU"/>
        </w:rPr>
        <w:lastRenderedPageBreak/>
        <w:t>кредиторами"</w:t>
      </w:r>
      <w:r w:rsidRPr="00720123">
        <w:rPr>
          <w:rFonts w:ascii="Times New Roman" w:hAnsi="Times New Roman" w:cs="Times New Roman"/>
          <w:sz w:val="24"/>
          <w:szCs w:val="24"/>
          <w:lang w:eastAsia="ru-RU"/>
        </w:rPr>
        <w:t>.</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Аналитический учет средств, поступивших во временное распоряжение учреждения, ведется по каждому получателю в разрезе видов поступлений и направлений использования средств.</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Учет операций по </w:t>
      </w:r>
      <w:hyperlink r:id="rId30"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Журнале операций с безналичными денежными средствами.</w:t>
      </w:r>
    </w:p>
    <w:p w:rsidR="00E03484" w:rsidRPr="008E7ED7"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Счет 30403 "Расчеты по удержаниям из выплат по оплате труда"</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Удержания производятся на основании соответствующих документов: письменных заявлений работников, исполнительных листов.</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Аналитический учет по </w:t>
      </w:r>
      <w:hyperlink r:id="rId31"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Карточке учета средств и расчетов в разрезе получателей удержанных сумм и видов удержаний.</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Учет операций по </w:t>
      </w:r>
      <w:hyperlink r:id="rId32"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Журнале операций расчетов по оплате труда.</w:t>
      </w:r>
    </w:p>
    <w:p w:rsidR="00E03484" w:rsidRPr="008E7ED7"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Счет 30404 "Внутриведомственные расчеты"</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Внутриведомственные расчеты группируются по доходам (поступлениям) и расходам (выплатам).</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Аналитический учет по </w:t>
      </w:r>
      <w:hyperlink r:id="rId33"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Карточке учета средств и расчетов в разрезе участников расчетов (удержаний).</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proofErr w:type="gramStart"/>
      <w:r w:rsidRPr="008E7ED7">
        <w:rPr>
          <w:rFonts w:ascii="Times New Roman" w:hAnsi="Times New Roman" w:cs="Times New Roman"/>
          <w:sz w:val="24"/>
          <w:szCs w:val="24"/>
          <w:lang w:eastAsia="ru-RU"/>
        </w:rPr>
        <w:t xml:space="preserve">Учет операций по </w:t>
      </w:r>
      <w:hyperlink r:id="rId34"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соответствии с содержанием факта хозяйственной жизни: в Журнале операций с безналичными денежными средствами, в Журнале операций расчетов с подотчетными лицами, в Журнале операций расчетов с поставщиками и подрядчиками, в Журнале операций расчетов с дебиторами по доходам, в Журнале операций по выбытию и перемещению нефинансовых активов, в Журнале по прочим операциям.</w:t>
      </w:r>
      <w:proofErr w:type="gramEnd"/>
    </w:p>
    <w:p w:rsidR="00E03484" w:rsidRPr="008E7ED7"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Счет 30405 "Расчеты по платежам из бюджета с финансовым органом"</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Платежи из бюджета учитываются на основании документов, приложенных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Учет операций по </w:t>
      </w:r>
      <w:hyperlink r:id="rId35"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Журнале операций с безналичными денежными средствами.</w:t>
      </w:r>
    </w:p>
    <w:p w:rsidR="00E03484" w:rsidRPr="008E7ED7" w:rsidRDefault="00E03484" w:rsidP="00730D16">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Счет 30406 "Расчеты с прочими кредиторами"</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На счете отражаются следующие операции:</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по переводу активов и обязательств между видами деятельности - в порядке, приведенном в Приложении к Письму Минфина России от 18.09.2012 N 02-06-07/3798;</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 в порядке, приведенном в Письме Минфина России от 04.09.2012 N 02-06-</w:t>
      </w:r>
      <w:r w:rsidRPr="008E7ED7">
        <w:rPr>
          <w:rFonts w:ascii="Times New Roman" w:hAnsi="Times New Roman" w:cs="Times New Roman"/>
          <w:sz w:val="24"/>
          <w:szCs w:val="24"/>
          <w:lang w:eastAsia="ru-RU"/>
        </w:rPr>
        <w:lastRenderedPageBreak/>
        <w:t>10/3517;</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при осуществлении некассовых операций - в порядке, приведенном в Письмах Минфина России от 30.10.2012 N 02-06-10/4554, от 25.03.2013 N 02-06-07/9374.</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Отражение операций по исправительным бухгалтерским записям по консолидируемым расчетам по ошибкам прошлых лет осуществляется в обособленных регистрах бухгалтерского учета.</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Отражение учреждением исправительных бухгалтерских записей по ошибкам прошлых лет осуществляется по соответствующим счетам аналитического учета счета:</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proofErr w:type="gramStart"/>
      <w:r w:rsidRPr="008E7ED7">
        <w:rPr>
          <w:rFonts w:ascii="Times New Roman" w:hAnsi="Times New Roman" w:cs="Times New Roman"/>
          <w:sz w:val="24"/>
          <w:szCs w:val="24"/>
          <w:lang w:eastAsia="ru-RU"/>
        </w:rPr>
        <w:t>30486 "Иные расчеты года, предшествующего отчетному" - в части отражения бухгалтерских записей по ошибкам года, предшествующего году их исправления, не отраженных на иных обособляемых счетах расчетов и (или) счетах финансового результата;</w:t>
      </w:r>
      <w:proofErr w:type="gramEnd"/>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3049</w:t>
      </w:r>
      <w:r w:rsidR="00CF7A82">
        <w:rPr>
          <w:rFonts w:ascii="Times New Roman" w:hAnsi="Times New Roman" w:cs="Times New Roman"/>
          <w:sz w:val="24"/>
          <w:szCs w:val="24"/>
          <w:lang w:eastAsia="ru-RU"/>
        </w:rPr>
        <w:t>6</w:t>
      </w:r>
      <w:r w:rsidRPr="008E7ED7">
        <w:rPr>
          <w:rFonts w:ascii="Times New Roman" w:hAnsi="Times New Roman" w:cs="Times New Roman"/>
          <w:sz w:val="24"/>
          <w:szCs w:val="24"/>
          <w:lang w:eastAsia="ru-RU"/>
        </w:rPr>
        <w:t xml:space="preserve"> "Иные расчеты прошлых лет" - в части отражения бухгалтерских записей по ошибкам годов, предшествующих году исправительных записей, которые не подлежат отражению по счету </w:t>
      </w:r>
      <w:hyperlink r:id="rId36" w:history="1">
        <w:r w:rsidRPr="008E7ED7">
          <w:rPr>
            <w:rFonts w:ascii="Times New Roman" w:hAnsi="Times New Roman" w:cs="Times New Roman"/>
            <w:sz w:val="24"/>
            <w:szCs w:val="24"/>
            <w:lang w:eastAsia="ru-RU"/>
          </w:rPr>
          <w:t>30486</w:t>
        </w:r>
      </w:hyperlink>
      <w:r w:rsidRPr="008E7ED7">
        <w:rPr>
          <w:rFonts w:ascii="Times New Roman" w:hAnsi="Times New Roman" w:cs="Times New Roman"/>
          <w:sz w:val="24"/>
          <w:szCs w:val="24"/>
          <w:lang w:eastAsia="ru-RU"/>
        </w:rPr>
        <w:t>.</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Аналитический учет по </w:t>
      </w:r>
      <w:hyperlink r:id="rId37"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разрезе кредиторов по видам формируемых расчетов и суммам принятых обязательств (задолженности).</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Отражение учреждением исправительных бухгалтерских записей по ошибкам прошлых лет осуществляется по соответствующим счетам аналитического учета счета:</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Учет операций по </w:t>
      </w:r>
      <w:hyperlink r:id="rId38" w:history="1">
        <w:r w:rsidRPr="008E7ED7">
          <w:rPr>
            <w:rFonts w:ascii="Times New Roman" w:hAnsi="Times New Roman" w:cs="Times New Roman"/>
            <w:sz w:val="24"/>
            <w:szCs w:val="24"/>
            <w:lang w:eastAsia="ru-RU"/>
          </w:rPr>
          <w:t>счету</w:t>
        </w:r>
      </w:hyperlink>
      <w:r w:rsidRPr="008E7ED7">
        <w:rPr>
          <w:rFonts w:ascii="Times New Roman" w:hAnsi="Times New Roman" w:cs="Times New Roman"/>
          <w:sz w:val="24"/>
          <w:szCs w:val="24"/>
          <w:lang w:eastAsia="ru-RU"/>
        </w:rPr>
        <w:t xml:space="preserve"> ведется в Журнале по прочим операциям.</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i/>
          <w:iCs/>
          <w:sz w:val="24"/>
          <w:szCs w:val="24"/>
          <w:lang w:eastAsia="ru-RU"/>
        </w:rPr>
      </w:pPr>
      <w:r w:rsidRPr="008E7ED7">
        <w:rPr>
          <w:rFonts w:ascii="Times New Roman" w:hAnsi="Times New Roman" w:cs="Times New Roman"/>
          <w:sz w:val="24"/>
          <w:szCs w:val="24"/>
          <w:lang w:eastAsia="ru-RU"/>
        </w:rPr>
        <w:t xml:space="preserve">14. </w:t>
      </w:r>
      <w:r w:rsidRPr="001D0C3B">
        <w:rPr>
          <w:rFonts w:ascii="Times New Roman" w:hAnsi="Times New Roman" w:cs="Times New Roman"/>
          <w:i/>
          <w:iCs/>
          <w:sz w:val="24"/>
          <w:szCs w:val="24"/>
          <w:lang w:eastAsia="ru-RU"/>
        </w:rPr>
        <w:t>Дебиторская и кредиторская задолженность</w:t>
      </w:r>
    </w:p>
    <w:p w:rsidR="005E6ADE"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val="en-US" w:eastAsia="ru-RU"/>
        </w:rPr>
      </w:pPr>
      <w:r w:rsidRPr="001D0C3B">
        <w:rPr>
          <w:rFonts w:ascii="Times New Roman" w:hAnsi="Times New Roman" w:cs="Times New Roman"/>
          <w:sz w:val="24"/>
          <w:szCs w:val="24"/>
          <w:lang w:eastAsia="ru-RU"/>
        </w:rPr>
        <w:t xml:space="preserve">14.1.  Бухгалтерский учет дебиторской и кредиторской задолженности Учреждения, а также связанных с процессом ее формирования расчетов, организуется в соответствии </w:t>
      </w:r>
      <w:proofErr w:type="gramStart"/>
      <w:r w:rsidRPr="001D0C3B">
        <w:rPr>
          <w:rFonts w:ascii="Times New Roman" w:hAnsi="Times New Roman" w:cs="Times New Roman"/>
          <w:sz w:val="24"/>
          <w:szCs w:val="24"/>
          <w:lang w:eastAsia="ru-RU"/>
        </w:rPr>
        <w:t>с</w:t>
      </w:r>
      <w:proofErr w:type="gramEnd"/>
      <w:r w:rsidRPr="001D0C3B">
        <w:rPr>
          <w:rFonts w:ascii="Times New Roman" w:hAnsi="Times New Roman" w:cs="Times New Roman"/>
          <w:sz w:val="24"/>
          <w:szCs w:val="24"/>
          <w:lang w:eastAsia="ru-RU"/>
        </w:rPr>
        <w:t xml:space="preserve"> </w:t>
      </w:r>
    </w:p>
    <w:p w:rsidR="00E03484" w:rsidRPr="001D0C3B" w:rsidRDefault="00E03484" w:rsidP="005E6ADE">
      <w:p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bookmarkStart w:id="0" w:name="_GoBack"/>
      <w:bookmarkEnd w:id="0"/>
      <w:proofErr w:type="spellStart"/>
      <w:r w:rsidRPr="001D0C3B">
        <w:rPr>
          <w:rFonts w:ascii="Times New Roman" w:hAnsi="Times New Roman" w:cs="Times New Roman"/>
          <w:sz w:val="24"/>
          <w:szCs w:val="24"/>
          <w:lang w:eastAsia="ru-RU"/>
        </w:rPr>
        <w:t>п.п</w:t>
      </w:r>
      <w:proofErr w:type="spellEnd"/>
      <w:r w:rsidRPr="001D0C3B">
        <w:rPr>
          <w:rFonts w:ascii="Times New Roman" w:hAnsi="Times New Roman" w:cs="Times New Roman"/>
          <w:sz w:val="24"/>
          <w:szCs w:val="24"/>
          <w:lang w:eastAsia="ru-RU"/>
        </w:rPr>
        <w:t xml:space="preserve">. 197-240, 254-292 Инструкции 157н, а также </w:t>
      </w:r>
      <w:proofErr w:type="spellStart"/>
      <w:r w:rsidRPr="001D0C3B">
        <w:rPr>
          <w:rFonts w:ascii="Times New Roman" w:hAnsi="Times New Roman" w:cs="Times New Roman"/>
          <w:sz w:val="24"/>
          <w:szCs w:val="24"/>
          <w:lang w:eastAsia="ru-RU"/>
        </w:rPr>
        <w:t>п.п</w:t>
      </w:r>
      <w:proofErr w:type="spellEnd"/>
      <w:r w:rsidRPr="001D0C3B">
        <w:rPr>
          <w:rFonts w:ascii="Times New Roman" w:hAnsi="Times New Roman" w:cs="Times New Roman"/>
          <w:sz w:val="24"/>
          <w:szCs w:val="24"/>
          <w:lang w:eastAsia="ru-RU"/>
        </w:rPr>
        <w:t xml:space="preserve">. 92-116, 126-147 Инструкции 174н. </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14.2. «Порядок учета и списания просроченной дебиторской  и кредиторской задолженности в муниципальных бюджетных и автономных учреждениях Петрозаводского городского округа», утвержден Постановлением Администрации Петрозаводского городского округа от 20.11.2019 №3387 .</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 </w:t>
      </w:r>
      <w:proofErr w:type="gramStart"/>
      <w:r w:rsidRPr="001D0C3B">
        <w:rPr>
          <w:rFonts w:ascii="Times New Roman" w:hAnsi="Times New Roman" w:cs="Times New Roman"/>
          <w:sz w:val="24"/>
          <w:szCs w:val="24"/>
          <w:lang w:eastAsia="ru-RU"/>
        </w:rPr>
        <w:t>«Методические рекомендации по мерам, направленным на снижение (предотвращение возникновения) просроченной дебиторской задолженности по расходам бюджета Петрозаводского городского округа, в том числе образовавшейся в связи с авансированием договоров (муниципальных контрактов), и просроченной кредиторской задолженности структурных подразделений Администрации Петрозаводского городского округа и подведомственных им муниципальных учреждений» утвержден Постановлением Администрации Петрозаводского городского округа №3387 от 09.12.2019.</w:t>
      </w:r>
      <w:proofErr w:type="gramEnd"/>
    </w:p>
    <w:p w:rsidR="00E03484"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lastRenderedPageBreak/>
        <w:t xml:space="preserve">Настоящие методические рекомендации устанавливают правила сбора и обработки </w:t>
      </w:r>
      <w:proofErr w:type="gramStart"/>
      <w:r w:rsidRPr="001D0C3B">
        <w:rPr>
          <w:rFonts w:ascii="Times New Roman" w:hAnsi="Times New Roman" w:cs="Times New Roman"/>
          <w:sz w:val="24"/>
          <w:szCs w:val="24"/>
          <w:lang w:eastAsia="ru-RU"/>
        </w:rPr>
        <w:t>информации</w:t>
      </w:r>
      <w:proofErr w:type="gramEnd"/>
      <w:r w:rsidRPr="001D0C3B">
        <w:rPr>
          <w:rFonts w:ascii="Times New Roman" w:hAnsi="Times New Roman" w:cs="Times New Roman"/>
          <w:sz w:val="24"/>
          <w:szCs w:val="24"/>
          <w:lang w:eastAsia="ru-RU"/>
        </w:rPr>
        <w:t xml:space="preserve"> о состоянии просроченной дебиторской и просроченной кредиторской задолженности структурных подразделений Администрации Петрозаводского городского округа и подведомственных им муниципальных учреждений, а также систему мероприятий по управлению просроченной дебиторской  и просроченной кредиторской задолженностью.</w:t>
      </w:r>
    </w:p>
    <w:p w:rsidR="00CF7A82" w:rsidRPr="00CF7A82" w:rsidRDefault="00CF7A82" w:rsidP="00CF7A82">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CF7A82">
        <w:rPr>
          <w:rFonts w:ascii="Times New Roman" w:hAnsi="Times New Roman" w:cs="Times New Roman"/>
          <w:sz w:val="24"/>
          <w:szCs w:val="24"/>
          <w:lang w:eastAsia="ru-RU"/>
        </w:rPr>
        <w:t>Сомнительная задолженность – это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(п. 11 Стандарта "Доходы", утв. приказом Минфина России от 27.02.2018 № 32н).</w:t>
      </w:r>
    </w:p>
    <w:p w:rsidR="00CF7A82" w:rsidRPr="00CF7A82" w:rsidRDefault="00CF7A82" w:rsidP="00CF7A82">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CF7A82">
        <w:rPr>
          <w:rFonts w:ascii="Times New Roman" w:hAnsi="Times New Roman" w:cs="Times New Roman"/>
          <w:sz w:val="24"/>
          <w:szCs w:val="24"/>
          <w:lang w:eastAsia="ru-RU"/>
        </w:rPr>
        <w:t>Задолженность признается сомнительной при наличии документов, подтверждающих неопределенность относительно получения экономических выгод или полезного потенциала.</w:t>
      </w:r>
    </w:p>
    <w:p w:rsidR="00CF7A82" w:rsidRPr="00CF7A82" w:rsidRDefault="00CF7A82" w:rsidP="00CF7A82">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CF7A82">
        <w:rPr>
          <w:rFonts w:ascii="Times New Roman" w:hAnsi="Times New Roman" w:cs="Times New Roman"/>
          <w:sz w:val="24"/>
          <w:szCs w:val="24"/>
          <w:lang w:eastAsia="ru-RU"/>
        </w:rPr>
        <w:t>К числу оснований для признания задолженности сомнительной (не соответствующей "активу") относится отсутствие уверенности по поступлению в обозримом будущем сре</w:t>
      </w:r>
      <w:proofErr w:type="gramStart"/>
      <w:r w:rsidRPr="00CF7A82">
        <w:rPr>
          <w:rFonts w:ascii="Times New Roman" w:hAnsi="Times New Roman" w:cs="Times New Roman"/>
          <w:sz w:val="24"/>
          <w:szCs w:val="24"/>
          <w:lang w:eastAsia="ru-RU"/>
        </w:rPr>
        <w:t>дств в п</w:t>
      </w:r>
      <w:proofErr w:type="gramEnd"/>
      <w:r w:rsidRPr="00CF7A82">
        <w:rPr>
          <w:rFonts w:ascii="Times New Roman" w:hAnsi="Times New Roman" w:cs="Times New Roman"/>
          <w:sz w:val="24"/>
          <w:szCs w:val="24"/>
          <w:lang w:eastAsia="ru-RU"/>
        </w:rPr>
        <w:t>огашение дебиторской задолженности.</w:t>
      </w:r>
    </w:p>
    <w:p w:rsidR="00CF7A82" w:rsidRPr="001D0C3B" w:rsidRDefault="00CF7A82" w:rsidP="00CF7A82">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CF7A82">
        <w:rPr>
          <w:rFonts w:ascii="Times New Roman" w:hAnsi="Times New Roman" w:cs="Times New Roman"/>
          <w:sz w:val="24"/>
          <w:szCs w:val="24"/>
          <w:lang w:eastAsia="ru-RU"/>
        </w:rPr>
        <w:t xml:space="preserve">Сомнительная задолженность списывается с балансового учета и принимается к учету на </w:t>
      </w:r>
      <w:proofErr w:type="spellStart"/>
      <w:r w:rsidRPr="00CF7A82">
        <w:rPr>
          <w:rFonts w:ascii="Times New Roman" w:hAnsi="Times New Roman" w:cs="Times New Roman"/>
          <w:sz w:val="24"/>
          <w:szCs w:val="24"/>
          <w:lang w:eastAsia="ru-RU"/>
        </w:rPr>
        <w:t>забаланс</w:t>
      </w:r>
      <w:r w:rsidR="002346F2">
        <w:rPr>
          <w:rFonts w:ascii="Times New Roman" w:hAnsi="Times New Roman" w:cs="Times New Roman"/>
          <w:sz w:val="24"/>
          <w:szCs w:val="24"/>
          <w:lang w:eastAsia="ru-RU"/>
        </w:rPr>
        <w:t>овый</w:t>
      </w:r>
      <w:proofErr w:type="spellEnd"/>
      <w:r w:rsidR="002346F2">
        <w:rPr>
          <w:rFonts w:ascii="Times New Roman" w:hAnsi="Times New Roman" w:cs="Times New Roman"/>
          <w:sz w:val="24"/>
          <w:szCs w:val="24"/>
          <w:lang w:eastAsia="ru-RU"/>
        </w:rPr>
        <w:t xml:space="preserve"> счет 04 «Сомнительная задолженность». На </w:t>
      </w:r>
      <w:proofErr w:type="spellStart"/>
      <w:r w:rsidR="002346F2">
        <w:rPr>
          <w:rFonts w:ascii="Times New Roman" w:hAnsi="Times New Roman" w:cs="Times New Roman"/>
          <w:sz w:val="24"/>
          <w:szCs w:val="24"/>
          <w:lang w:eastAsia="ru-RU"/>
        </w:rPr>
        <w:t>забалансо</w:t>
      </w:r>
      <w:r w:rsidR="00C415E0">
        <w:rPr>
          <w:rFonts w:ascii="Times New Roman" w:hAnsi="Times New Roman" w:cs="Times New Roman"/>
          <w:sz w:val="24"/>
          <w:szCs w:val="24"/>
          <w:lang w:eastAsia="ru-RU"/>
        </w:rPr>
        <w:t>во</w:t>
      </w:r>
      <w:r w:rsidR="002346F2">
        <w:rPr>
          <w:rFonts w:ascii="Times New Roman" w:hAnsi="Times New Roman" w:cs="Times New Roman"/>
          <w:sz w:val="24"/>
          <w:szCs w:val="24"/>
          <w:lang w:eastAsia="ru-RU"/>
        </w:rPr>
        <w:t>м</w:t>
      </w:r>
      <w:proofErr w:type="spellEnd"/>
      <w:r w:rsidR="002346F2">
        <w:rPr>
          <w:rFonts w:ascii="Times New Roman" w:hAnsi="Times New Roman" w:cs="Times New Roman"/>
          <w:sz w:val="24"/>
          <w:szCs w:val="24"/>
          <w:lang w:eastAsia="ru-RU"/>
        </w:rPr>
        <w:t xml:space="preserve"> счете</w:t>
      </w:r>
      <w:r w:rsidRPr="00CF7A82">
        <w:rPr>
          <w:rFonts w:ascii="Times New Roman" w:hAnsi="Times New Roman" w:cs="Times New Roman"/>
          <w:sz w:val="24"/>
          <w:szCs w:val="24"/>
          <w:lang w:eastAsia="ru-RU"/>
        </w:rPr>
        <w:t xml:space="preserve"> сомнительная задолженность учитывается до момента признания </w:t>
      </w:r>
      <w:proofErr w:type="gramStart"/>
      <w:r w:rsidRPr="00CF7A82">
        <w:rPr>
          <w:rFonts w:ascii="Times New Roman" w:hAnsi="Times New Roman" w:cs="Times New Roman"/>
          <w:sz w:val="24"/>
          <w:szCs w:val="24"/>
          <w:lang w:eastAsia="ru-RU"/>
        </w:rPr>
        <w:t>нереальной</w:t>
      </w:r>
      <w:proofErr w:type="gramEnd"/>
      <w:r w:rsidRPr="00CF7A82">
        <w:rPr>
          <w:rFonts w:ascii="Times New Roman" w:hAnsi="Times New Roman" w:cs="Times New Roman"/>
          <w:sz w:val="24"/>
          <w:szCs w:val="24"/>
          <w:lang w:eastAsia="ru-RU"/>
        </w:rPr>
        <w:t xml:space="preserve"> (безнадежной) к взысканию.</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b/>
          <w:bCs/>
          <w:i/>
          <w:iCs/>
          <w:sz w:val="24"/>
          <w:szCs w:val="24"/>
          <w:lang w:eastAsia="ru-RU"/>
        </w:rPr>
        <w:t>Дебиторская задолженность</w:t>
      </w:r>
      <w:r w:rsidRPr="001D0C3B">
        <w:rPr>
          <w:rFonts w:ascii="Times New Roman" w:hAnsi="Times New Roman" w:cs="Times New Roman"/>
          <w:sz w:val="24"/>
          <w:szCs w:val="24"/>
          <w:lang w:eastAsia="ru-RU"/>
        </w:rPr>
        <w:t xml:space="preserve"> признается безнадежной к взысканию, по которой меры, принятые по ее взысканию, носят полный характер и свидетельствуют о невозможности проведения дальнейших действий по возмещению задолженности, а также истек установленный срок исковой давности. </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Основанием для признания дебиторской задолженности безнадежной к взысканию являются:</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при наступлении смерти должника (ст. 418 ГК РФ);</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при ликвидации контрагента – юридического лица после завершения ликвидационного процесса;</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вынесение определения о завершении конкурсного производства по делу о банкротстве дебитора;</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постановление о прекращении исполнительного производства и о возвращении взыскателю исполнительного документа;</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вступление в силу решение суда об отказе в удовлетворении требований заявителя о взыскании задолженности;</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прекращение обязательства на основании акта государственного органа или органа местного самоуправления, вследствие которого исполнение обязательства становится невозможным;</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lastRenderedPageBreak/>
        <w:t>при прошествии срока исковой давности (гл. 12 ГК РФ)</w:t>
      </w:r>
    </w:p>
    <w:p w:rsidR="00E03484" w:rsidRPr="001D0C3B" w:rsidRDefault="00E03484" w:rsidP="00730D16">
      <w:pPr>
        <w:numPr>
          <w:ilvl w:val="0"/>
          <w:numId w:val="1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прекращение обязательства вследствие невозможности его исполнения, если она вызвана обстоятельством, за которое ни одна из сторон не отвечает.</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Событиями, не зависящими от сторон, признаются чрезвычайные ситуации, катастрофы, военные действия, стихийные бедствия.</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Актом государственного органа, в соответствии с которым дебиторская задолженность может быть списана, является решение суда о том, что долг взыскан быть не может. Если организация </w:t>
      </w:r>
      <w:proofErr w:type="gramStart"/>
      <w:r w:rsidRPr="001D0C3B">
        <w:rPr>
          <w:rFonts w:ascii="Times New Roman" w:hAnsi="Times New Roman" w:cs="Times New Roman"/>
          <w:sz w:val="24"/>
          <w:szCs w:val="24"/>
          <w:lang w:eastAsia="ru-RU"/>
        </w:rPr>
        <w:t>подала в суд на своего должника и суд обязал</w:t>
      </w:r>
      <w:proofErr w:type="gramEnd"/>
      <w:r w:rsidRPr="001D0C3B">
        <w:rPr>
          <w:rFonts w:ascii="Times New Roman" w:hAnsi="Times New Roman" w:cs="Times New Roman"/>
          <w:sz w:val="24"/>
          <w:szCs w:val="24"/>
          <w:lang w:eastAsia="ru-RU"/>
        </w:rPr>
        <w:t xml:space="preserve"> его погасить задолженность, то исполнительный лист, выданный в суде, перенаправляется судебным приставам. С этого момента взыскание проводится согласно закону «Об исполнительном производстве» от 02.10.2007 № 229-ФЗ. Если служба судебных приставов, произведя все положенные действия, вынесла решение о невозможности взыскания долга, выдается соответствующее постановление об окончании исполнительного производства в связи </w:t>
      </w:r>
      <w:proofErr w:type="gramStart"/>
      <w:r w:rsidRPr="001D0C3B">
        <w:rPr>
          <w:rFonts w:ascii="Times New Roman" w:hAnsi="Times New Roman" w:cs="Times New Roman"/>
          <w:sz w:val="24"/>
          <w:szCs w:val="24"/>
          <w:lang w:eastAsia="ru-RU"/>
        </w:rPr>
        <w:t>с</w:t>
      </w:r>
      <w:proofErr w:type="gramEnd"/>
      <w:r w:rsidRPr="001D0C3B">
        <w:rPr>
          <w:rFonts w:ascii="Times New Roman" w:hAnsi="Times New Roman" w:cs="Times New Roman"/>
          <w:sz w:val="24"/>
          <w:szCs w:val="24"/>
          <w:lang w:eastAsia="ru-RU"/>
        </w:rPr>
        <w:t>:</w:t>
      </w:r>
    </w:p>
    <w:p w:rsidR="00E03484" w:rsidRDefault="00E03484" w:rsidP="00284066">
      <w:pPr>
        <w:numPr>
          <w:ilvl w:val="0"/>
          <w:numId w:val="33"/>
        </w:numPr>
        <w:tabs>
          <w:tab w:val="left" w:pos="993"/>
          <w:tab w:val="left" w:pos="10992"/>
          <w:tab w:val="left" w:pos="11908"/>
          <w:tab w:val="left" w:pos="12824"/>
          <w:tab w:val="left" w:pos="13740"/>
          <w:tab w:val="left" w:pos="14656"/>
        </w:tabs>
        <w:spacing w:after="0" w:line="360" w:lineRule="auto"/>
        <w:ind w:hanging="1418"/>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ликвидацией организации;</w:t>
      </w:r>
    </w:p>
    <w:p w:rsidR="00E03484" w:rsidRDefault="00E03484" w:rsidP="00284066">
      <w:pPr>
        <w:numPr>
          <w:ilvl w:val="0"/>
          <w:numId w:val="33"/>
        </w:numPr>
        <w:tabs>
          <w:tab w:val="left" w:pos="993"/>
          <w:tab w:val="left" w:pos="10992"/>
          <w:tab w:val="left" w:pos="11908"/>
          <w:tab w:val="left" w:pos="12824"/>
          <w:tab w:val="left" w:pos="13740"/>
          <w:tab w:val="left" w:pos="14656"/>
        </w:tabs>
        <w:spacing w:after="0" w:line="360" w:lineRule="auto"/>
        <w:ind w:hanging="1418"/>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невозможностью определения фактического нахождения контрагента;</w:t>
      </w:r>
    </w:p>
    <w:p w:rsidR="00E03484" w:rsidRDefault="00E03484" w:rsidP="00284066">
      <w:pPr>
        <w:numPr>
          <w:ilvl w:val="0"/>
          <w:numId w:val="33"/>
        </w:numPr>
        <w:tabs>
          <w:tab w:val="left" w:pos="993"/>
          <w:tab w:val="left" w:pos="10992"/>
          <w:tab w:val="left" w:pos="11908"/>
          <w:tab w:val="left" w:pos="12824"/>
          <w:tab w:val="left" w:pos="13740"/>
          <w:tab w:val="left" w:pos="14656"/>
        </w:tabs>
        <w:spacing w:after="0" w:line="360" w:lineRule="auto"/>
        <w:ind w:hanging="1418"/>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отсутствием имущества и денежных средств у должника.</w:t>
      </w:r>
    </w:p>
    <w:p w:rsidR="00E03484" w:rsidRDefault="00E03484" w:rsidP="0028406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Смерть должника является причиной признания задолженности безнадежной, если обязательство может быть погашено только при его участии или напрямую связано с его личностью.</w:t>
      </w:r>
    </w:p>
    <w:p w:rsidR="00E03484" w:rsidRDefault="00E03484" w:rsidP="0028406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Данные о ликвидации юридического лица учреждение может получить из выписки из Единого государственного реестра юридических лиц. Информация доступна на сайте Федеральной налоговой службы или при личном обращении. </w:t>
      </w:r>
    </w:p>
    <w:p w:rsidR="00E03484" w:rsidRPr="001D0C3B" w:rsidRDefault="00E03484" w:rsidP="0028406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По общим правилам, срок исковой давности составляет 3 года, однако по некоторым отношениям в соответствии с законодательством он может быть другим. Началом срока исковой давности по дебиторской задолженности является первый день просрочки исполнения обязательства. Если должник осуществляет какие-либо действия, указывающие на признание долга, то срок исковой давности начинают отсчитывать заново со дня совершения таких действий. Так, должник может подписать акт сверки, выдать гарантийное письмо, перечислить какую-то часть долга и т. д.</w:t>
      </w:r>
    </w:p>
    <w:p w:rsidR="00E03484" w:rsidRDefault="00E03484" w:rsidP="0028406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Задолженность признается сомнительной или безнадежной к взысканию на основании решения специальной комиссии по поступлению и выбытию активов (п. 339 инструкции к единому плану счетов, утвержденной приказом Минфина РФ от 01.12.2010 № 157н). Состав комиссии устанавливается приказом руководителя учреждения. </w:t>
      </w:r>
    </w:p>
    <w:p w:rsidR="00E03484" w:rsidRPr="001D0C3B" w:rsidRDefault="00E03484" w:rsidP="0028406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lastRenderedPageBreak/>
        <w:t xml:space="preserve">Списание </w:t>
      </w:r>
      <w:r w:rsidR="002346F2">
        <w:rPr>
          <w:rFonts w:ascii="Times New Roman" w:hAnsi="Times New Roman" w:cs="Times New Roman"/>
          <w:sz w:val="24"/>
          <w:szCs w:val="24"/>
          <w:lang w:eastAsia="ru-RU"/>
        </w:rPr>
        <w:t xml:space="preserve">сомнительной и </w:t>
      </w:r>
      <w:r w:rsidRPr="001D0C3B">
        <w:rPr>
          <w:rFonts w:ascii="Times New Roman" w:hAnsi="Times New Roman" w:cs="Times New Roman"/>
          <w:sz w:val="24"/>
          <w:szCs w:val="24"/>
          <w:lang w:eastAsia="ru-RU"/>
        </w:rPr>
        <w:t xml:space="preserve">безнадежной дебиторской задолженности </w:t>
      </w:r>
      <w:r w:rsidR="002346F2">
        <w:rPr>
          <w:rFonts w:ascii="Times New Roman" w:hAnsi="Times New Roman" w:cs="Times New Roman"/>
          <w:sz w:val="24"/>
          <w:szCs w:val="24"/>
          <w:lang w:eastAsia="ru-RU"/>
        </w:rPr>
        <w:t xml:space="preserve">с балансового учета </w:t>
      </w:r>
      <w:r w:rsidRPr="001D0C3B">
        <w:rPr>
          <w:rFonts w:ascii="Times New Roman" w:hAnsi="Times New Roman" w:cs="Times New Roman"/>
          <w:sz w:val="24"/>
          <w:szCs w:val="24"/>
          <w:lang w:eastAsia="ru-RU"/>
        </w:rPr>
        <w:t>производится на основании решения комиссии по поступлениям и выбытиям активов по каждому обязательству на основании следующих документов (при необходимости):</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а) письменного обоснования с указанием причин списания задолженности;</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б) копии выписки из Единого государственного реестра юридических лиц о внесении в него записи о ликвидации или копии документов регистрирующего органа, подтверждающего факт ликвидации юридического лица;</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в) копии определения арбитражного суда о завершении конкурсного производства в отношении организации, заверенной гербовой печатью соответствующего арбитражного суда (в случае процедуры банкротства);</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г) копии документов, подтверждающих возвращение судебным приставом-исполнителем исполнительного документа взыскателю ввиду невозможности взыскания (в случае возбуждения исполнительного производства);</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д) судебный акт об отказе в удовлетворении требований учреждения-заявителя о взыскании задолженности в связи с истечением срока ее взыскания;</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е) акта проведения инвентаризации расчетов с покупателями и прочими дебиторами и кредиторами;</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ж) копии свидетельства о смерти гражданина (справка из отдела ЗАГС);</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ж) приказа (распоряжения) руководителя организации.</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В случае принятия положительного решения </w:t>
      </w:r>
      <w:r w:rsidR="002346F2">
        <w:rPr>
          <w:rFonts w:ascii="Times New Roman" w:hAnsi="Times New Roman" w:cs="Times New Roman"/>
          <w:sz w:val="24"/>
          <w:szCs w:val="24"/>
          <w:lang w:eastAsia="ru-RU"/>
        </w:rPr>
        <w:t xml:space="preserve">сомнительная задолженность, </w:t>
      </w:r>
      <w:r w:rsidRPr="001D0C3B">
        <w:rPr>
          <w:rFonts w:ascii="Times New Roman" w:hAnsi="Times New Roman" w:cs="Times New Roman"/>
          <w:sz w:val="24"/>
          <w:szCs w:val="24"/>
          <w:lang w:eastAsia="ru-RU"/>
        </w:rPr>
        <w:t>безнадежная к взысканию дебиторская задолженность списывается и отражается в бюджетном (бухгалтерском) учете следующим образом:</w:t>
      </w:r>
    </w:p>
    <w:p w:rsidR="00E03484"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списание с балансового учета дебиторской задолженности по доходам, признанной нереальной к взысканию, отражается по дебету счета 040110173 "Чрезвычайные доходы от операций с активами" и кредиту соответствующих счетов аналитического учета счета 020500000 "Расчеты по доходам";</w:t>
      </w:r>
    </w:p>
    <w:p w:rsidR="002346F2" w:rsidRPr="001D0C3B" w:rsidRDefault="002346F2"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46F2">
        <w:rPr>
          <w:rFonts w:ascii="Times New Roman" w:hAnsi="Times New Roman" w:cs="Times New Roman"/>
          <w:sz w:val="24"/>
          <w:szCs w:val="24"/>
          <w:lang w:eastAsia="ru-RU"/>
        </w:rPr>
        <w:t xml:space="preserve">списание с балансового учета </w:t>
      </w:r>
      <w:r>
        <w:rPr>
          <w:rFonts w:ascii="Times New Roman" w:hAnsi="Times New Roman" w:cs="Times New Roman"/>
          <w:sz w:val="24"/>
          <w:szCs w:val="24"/>
          <w:lang w:eastAsia="ru-RU"/>
        </w:rPr>
        <w:t xml:space="preserve">сомнительной </w:t>
      </w:r>
      <w:r w:rsidRPr="002346F2">
        <w:rPr>
          <w:rFonts w:ascii="Times New Roman" w:hAnsi="Times New Roman" w:cs="Times New Roman"/>
          <w:sz w:val="24"/>
          <w:szCs w:val="24"/>
          <w:lang w:eastAsia="ru-RU"/>
        </w:rPr>
        <w:t>дебит</w:t>
      </w:r>
      <w:r>
        <w:rPr>
          <w:rFonts w:ascii="Times New Roman" w:hAnsi="Times New Roman" w:cs="Times New Roman"/>
          <w:sz w:val="24"/>
          <w:szCs w:val="24"/>
          <w:lang w:eastAsia="ru-RU"/>
        </w:rPr>
        <w:t>орской задолженности по доходам</w:t>
      </w:r>
      <w:r w:rsidRPr="002346F2">
        <w:rPr>
          <w:rFonts w:ascii="Times New Roman" w:hAnsi="Times New Roman" w:cs="Times New Roman"/>
          <w:sz w:val="24"/>
          <w:szCs w:val="24"/>
          <w:lang w:eastAsia="ru-RU"/>
        </w:rPr>
        <w:t xml:space="preserve"> отражается по дебету счета 040110173 "Чрезвычайные доходы от операций с активами" и кредиту соответствующих счетов аналитического учета счета 020500000 "Расчеты по доходам"</w:t>
      </w:r>
      <w:r>
        <w:rPr>
          <w:rFonts w:ascii="Times New Roman" w:hAnsi="Times New Roman" w:cs="Times New Roman"/>
          <w:sz w:val="24"/>
          <w:szCs w:val="24"/>
          <w:lang w:eastAsia="ru-RU"/>
        </w:rPr>
        <w:t xml:space="preserve"> и одновременно в дебет счет 04 «Сомнительная задо</w:t>
      </w:r>
      <w:r w:rsidR="00A34069">
        <w:rPr>
          <w:rFonts w:ascii="Times New Roman" w:hAnsi="Times New Roman" w:cs="Times New Roman"/>
          <w:sz w:val="24"/>
          <w:szCs w:val="24"/>
          <w:lang w:eastAsia="ru-RU"/>
        </w:rPr>
        <w:t>л</w:t>
      </w:r>
      <w:r>
        <w:rPr>
          <w:rFonts w:ascii="Times New Roman" w:hAnsi="Times New Roman" w:cs="Times New Roman"/>
          <w:sz w:val="24"/>
          <w:szCs w:val="24"/>
          <w:lang w:eastAsia="ru-RU"/>
        </w:rPr>
        <w:t>женность»</w:t>
      </w:r>
      <w:r w:rsidRPr="002346F2">
        <w:rPr>
          <w:rFonts w:ascii="Times New Roman" w:hAnsi="Times New Roman" w:cs="Times New Roman"/>
          <w:sz w:val="24"/>
          <w:szCs w:val="24"/>
          <w:lang w:eastAsia="ru-RU"/>
        </w:rPr>
        <w:t>;</w:t>
      </w:r>
    </w:p>
    <w:p w:rsidR="00E03484" w:rsidRPr="001D0C3B"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списание с балансового учета нереальной к взысканию суммы задолженности по произведенным авансовым платежам отражается по дебету счета 040120273 "Чрезвычайные расходы по операциям с активами" и кредиту соответствующих счетов аналитического счета 020600000 "Расчеты по выданным авансам".</w:t>
      </w:r>
    </w:p>
    <w:p w:rsidR="00E03484" w:rsidRDefault="00E03484" w:rsidP="009917D5">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b/>
          <w:bCs/>
          <w:i/>
          <w:iCs/>
          <w:sz w:val="24"/>
          <w:szCs w:val="24"/>
          <w:lang w:eastAsia="ru-RU"/>
        </w:rPr>
        <w:lastRenderedPageBreak/>
        <w:t>Кредиторская задолженность,</w:t>
      </w:r>
      <w:r w:rsidRPr="001D0C3B">
        <w:rPr>
          <w:rFonts w:ascii="Times New Roman" w:hAnsi="Times New Roman" w:cs="Times New Roman"/>
          <w:sz w:val="24"/>
          <w:szCs w:val="24"/>
          <w:lang w:eastAsia="ru-RU"/>
        </w:rPr>
        <w:t xml:space="preserve">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E03484" w:rsidRPr="001D0C3B" w:rsidRDefault="00E03484" w:rsidP="009917D5">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Кредиторская задолженность списывается отдельно по каждому обязательству (кредитору).</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14.</w:t>
      </w:r>
      <w:r>
        <w:rPr>
          <w:rFonts w:ascii="Times New Roman" w:hAnsi="Times New Roman" w:cs="Times New Roman"/>
          <w:sz w:val="24"/>
          <w:szCs w:val="24"/>
          <w:lang w:eastAsia="ru-RU"/>
        </w:rPr>
        <w:t>3.</w:t>
      </w:r>
      <w:r w:rsidRPr="008E7ED7">
        <w:rPr>
          <w:rFonts w:ascii="Times New Roman" w:hAnsi="Times New Roman" w:cs="Times New Roman"/>
          <w:sz w:val="24"/>
          <w:szCs w:val="24"/>
          <w:lang w:eastAsia="ru-RU"/>
        </w:rPr>
        <w:t xml:space="preserve"> Финансовый результат</w:t>
      </w:r>
    </w:p>
    <w:p w:rsidR="00E03484" w:rsidRPr="008E7ED7" w:rsidRDefault="00E03484" w:rsidP="00730D16">
      <w:pPr>
        <w:pStyle w:val="ConsPlusNormal"/>
        <w:tabs>
          <w:tab w:val="left" w:pos="993"/>
        </w:tabs>
        <w:spacing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1.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E03484" w:rsidRDefault="00E03484" w:rsidP="00730D16">
      <w:pPr>
        <w:pStyle w:val="ConsPlusNormal"/>
        <w:tabs>
          <w:tab w:val="left" w:pos="993"/>
        </w:tabs>
        <w:spacing w:line="360" w:lineRule="auto"/>
        <w:ind w:firstLine="709"/>
        <w:jc w:val="both"/>
        <w:rPr>
          <w:rFonts w:ascii="Times New Roman" w:hAnsi="Times New Roman" w:cs="Times New Roman"/>
          <w:sz w:val="24"/>
          <w:szCs w:val="24"/>
        </w:rPr>
      </w:pPr>
      <w:r w:rsidRPr="008E7ED7">
        <w:rPr>
          <w:rFonts w:ascii="Times New Roman" w:hAnsi="Times New Roman" w:cs="Times New Roman"/>
          <w:sz w:val="24"/>
          <w:szCs w:val="24"/>
        </w:rPr>
        <w:t>2. Начисление доходов в виде субсидии на выполнение государственного задания производится ежемесячно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на дату принятия отчета об использовании средств соответствующей субсидии.</w:t>
      </w:r>
    </w:p>
    <w:p w:rsidR="00E03484" w:rsidRPr="00C66AD2" w:rsidRDefault="00E03484" w:rsidP="00730D16">
      <w:pPr>
        <w:pStyle w:val="ConsPlusNormal"/>
        <w:tabs>
          <w:tab w:val="left" w:pos="993"/>
        </w:tabs>
        <w:spacing w:line="360" w:lineRule="auto"/>
        <w:ind w:firstLine="709"/>
        <w:jc w:val="both"/>
        <w:rPr>
          <w:rFonts w:ascii="Times New Roman" w:hAnsi="Times New Roman" w:cs="Times New Roman"/>
          <w:sz w:val="24"/>
          <w:szCs w:val="24"/>
        </w:rPr>
      </w:pPr>
      <w:r w:rsidRPr="00C66AD2">
        <w:rPr>
          <w:rFonts w:ascii="Times New Roman" w:hAnsi="Times New Roman" w:cs="Times New Roman"/>
          <w:sz w:val="24"/>
          <w:szCs w:val="24"/>
        </w:rPr>
        <w:t xml:space="preserve">3. Начисление доходов по родительской плате, платным услугам начисляется в последний день отчетного месяца. </w:t>
      </w:r>
    </w:p>
    <w:p w:rsidR="00E03484" w:rsidRPr="001D0C3B" w:rsidRDefault="00E03484" w:rsidP="00730D16">
      <w:pPr>
        <w:pStyle w:val="ConsPlusNormal"/>
        <w:tabs>
          <w:tab w:val="left" w:pos="993"/>
        </w:tabs>
        <w:spacing w:line="360" w:lineRule="auto"/>
        <w:ind w:firstLine="709"/>
        <w:jc w:val="both"/>
        <w:rPr>
          <w:rFonts w:ascii="Times New Roman" w:hAnsi="Times New Roman" w:cs="Times New Roman"/>
          <w:sz w:val="24"/>
          <w:szCs w:val="24"/>
        </w:rPr>
      </w:pPr>
      <w:r w:rsidRPr="001D0C3B">
        <w:rPr>
          <w:rFonts w:ascii="Times New Roman" w:hAnsi="Times New Roman" w:cs="Times New Roman"/>
          <w:sz w:val="24"/>
          <w:szCs w:val="24"/>
        </w:rPr>
        <w:t xml:space="preserve">СГС «Долгосрочные договоры» не применяется при начислении доходов по родительной плате и платных образовательных услуг.  Размер родительской платы за месяц рассчитывается из стоимости одного дня посещения детского сада, при этом общее количество дней в договоре не указывается. </w:t>
      </w:r>
      <w:r w:rsidRPr="00720123">
        <w:rPr>
          <w:rFonts w:ascii="Times New Roman" w:hAnsi="Times New Roman" w:cs="Times New Roman"/>
          <w:sz w:val="24"/>
          <w:szCs w:val="24"/>
        </w:rPr>
        <w:t>Размер платы по платным образовательным услугам рассчитывается из стоимости 1 часа на количество посещений в месяц, общее количество занятий в договоре не указывается.</w:t>
      </w:r>
    </w:p>
    <w:p w:rsidR="00E03484" w:rsidRPr="008E7ED7"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8E7ED7">
        <w:rPr>
          <w:rFonts w:ascii="Times New Roman" w:hAnsi="Times New Roman" w:cs="Times New Roman"/>
          <w:sz w:val="24"/>
          <w:szCs w:val="24"/>
          <w:lang w:eastAsia="ru-RU"/>
        </w:rPr>
        <w:t xml:space="preserve">. Начисление доходов в виде субсидий на иные цели </w:t>
      </w:r>
      <w:proofErr w:type="gramStart"/>
      <w:r w:rsidRPr="008E7ED7">
        <w:rPr>
          <w:rFonts w:ascii="Times New Roman" w:hAnsi="Times New Roman" w:cs="Times New Roman"/>
          <w:sz w:val="24"/>
          <w:szCs w:val="24"/>
          <w:lang w:eastAsia="ru-RU"/>
        </w:rPr>
        <w:t>отражается на дату</w:t>
      </w:r>
      <w:proofErr w:type="gramEnd"/>
      <w:r w:rsidRPr="008E7ED7">
        <w:rPr>
          <w:rFonts w:ascii="Times New Roman" w:hAnsi="Times New Roman" w:cs="Times New Roman"/>
          <w:sz w:val="24"/>
          <w:szCs w:val="24"/>
          <w:lang w:eastAsia="ru-RU"/>
        </w:rPr>
        <w:t xml:space="preserve"> принятия отчета об использовании средств соответствующей субсидии.</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8E7ED7">
        <w:rPr>
          <w:rFonts w:ascii="Times New Roman" w:hAnsi="Times New Roman" w:cs="Times New Roman"/>
          <w:sz w:val="24"/>
          <w:szCs w:val="24"/>
          <w:lang w:eastAsia="ru-RU"/>
        </w:rPr>
        <w:t xml:space="preserve">.  Для определения финансового результата деятельности доходы и расходы необходимо группировать по видам доходов (расходов) в разрезе </w:t>
      </w:r>
      <w:proofErr w:type="gramStart"/>
      <w:r w:rsidRPr="008E7ED7">
        <w:rPr>
          <w:rFonts w:ascii="Times New Roman" w:hAnsi="Times New Roman" w:cs="Times New Roman"/>
          <w:sz w:val="24"/>
          <w:szCs w:val="24"/>
          <w:lang w:eastAsia="ru-RU"/>
        </w:rPr>
        <w:t>кодов классификации операций сектора государственного управления</w:t>
      </w:r>
      <w:proofErr w:type="gramEnd"/>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8E7ED7">
        <w:rPr>
          <w:rFonts w:ascii="Times New Roman" w:hAnsi="Times New Roman" w:cs="Times New Roman"/>
          <w:sz w:val="24"/>
          <w:szCs w:val="24"/>
          <w:lang w:eastAsia="ru-RU"/>
        </w:rPr>
        <w:t>. Счет 401 40 "Доходы будущих периодов" следует применять д</w:t>
      </w:r>
      <w:r w:rsidRPr="008E7ED7">
        <w:rPr>
          <w:rFonts w:ascii="Georgia" w:hAnsi="Georgia" w:cs="Georgia"/>
          <w:color w:val="000000"/>
          <w:sz w:val="24"/>
          <w:szCs w:val="24"/>
          <w:shd w:val="clear" w:color="auto" w:fill="FFFFFF"/>
        </w:rPr>
        <w:t xml:space="preserve">ля отражения доходов учреждения, относящихся к будущим периодам, и в целях </w:t>
      </w:r>
      <w:proofErr w:type="gramStart"/>
      <w:r w:rsidRPr="008E7ED7">
        <w:rPr>
          <w:rFonts w:ascii="Georgia" w:hAnsi="Georgia" w:cs="Georgia"/>
          <w:color w:val="000000"/>
          <w:sz w:val="24"/>
          <w:szCs w:val="24"/>
          <w:shd w:val="clear" w:color="auto" w:fill="FFFFFF"/>
        </w:rPr>
        <w:t>обеспечения формирования финансового результата деятельности бюджетного учреждения</w:t>
      </w:r>
      <w:proofErr w:type="gramEnd"/>
      <w:r w:rsidRPr="008E7ED7">
        <w:rPr>
          <w:rFonts w:ascii="Georgia" w:hAnsi="Georgia" w:cs="Georgia"/>
          <w:color w:val="000000"/>
          <w:sz w:val="24"/>
          <w:szCs w:val="24"/>
          <w:shd w:val="clear" w:color="auto" w:fill="FFFFFF"/>
        </w:rPr>
        <w:t xml:space="preserve"> в очередных финансовых периодах применять счета аналитического учета в соответствии с объектом учета и экономическим содержанием хозяйственной операции по доходам учреждения:</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Georgia" w:hAnsi="Georgia" w:cs="Georgia"/>
          <w:color w:val="000000"/>
          <w:sz w:val="24"/>
          <w:szCs w:val="24"/>
          <w:shd w:val="clear" w:color="auto" w:fill="FFFFFF"/>
        </w:rPr>
        <w:lastRenderedPageBreak/>
        <w:t xml:space="preserve">- начисление сумм заказчикам в соответствии с договорами и расчетными документами за выполненные и сданные им отдельные этапы работ, услуг отражается по дебету счета </w:t>
      </w:r>
      <w:r w:rsidRPr="008E7ED7">
        <w:rPr>
          <w:rFonts w:ascii="Times New Roman" w:hAnsi="Times New Roman" w:cs="Times New Roman"/>
          <w:sz w:val="24"/>
          <w:szCs w:val="24"/>
          <w:lang w:eastAsia="ru-RU"/>
        </w:rPr>
        <w:t>020531000</w:t>
      </w:r>
      <w:r w:rsidRPr="008E7ED7">
        <w:rPr>
          <w:rFonts w:ascii="Georgia" w:hAnsi="Georgia" w:cs="Georgia"/>
          <w:color w:val="000000"/>
          <w:sz w:val="24"/>
          <w:szCs w:val="24"/>
          <w:shd w:val="clear" w:color="auto" w:fill="FFFFFF"/>
        </w:rPr>
        <w:t xml:space="preserve"> "Увеличение дебиторской задолженности по доходам от оказания платных работ, услуг" и кредиту соответствующих счетов аналитического учета счета </w:t>
      </w:r>
      <w:r w:rsidRPr="008E7ED7">
        <w:rPr>
          <w:rFonts w:ascii="Times New Roman" w:hAnsi="Times New Roman" w:cs="Times New Roman"/>
          <w:sz w:val="24"/>
          <w:szCs w:val="24"/>
          <w:lang w:eastAsia="ru-RU"/>
        </w:rPr>
        <w:t xml:space="preserve">040140000 </w:t>
      </w:r>
      <w:r w:rsidRPr="008E7ED7">
        <w:rPr>
          <w:rFonts w:ascii="Georgia" w:hAnsi="Georgia" w:cs="Georgia"/>
          <w:color w:val="000000"/>
          <w:sz w:val="24"/>
          <w:szCs w:val="24"/>
          <w:shd w:val="clear" w:color="auto" w:fill="FFFFFF"/>
        </w:rPr>
        <w:t>"Доходы будущих периодов";</w:t>
      </w:r>
    </w:p>
    <w:p w:rsidR="00E03484" w:rsidRDefault="00E03484" w:rsidP="00730D16">
      <w:pPr>
        <w:tabs>
          <w:tab w:val="left" w:pos="993"/>
        </w:tabs>
        <w:suppressAutoHyphens/>
        <w:autoSpaceDE w:val="0"/>
        <w:autoSpaceDN w:val="0"/>
        <w:spacing w:after="0" w:line="360" w:lineRule="auto"/>
        <w:ind w:firstLine="709"/>
        <w:jc w:val="both"/>
        <w:textAlignment w:val="baseline"/>
        <w:rPr>
          <w:rFonts w:ascii="Georgia" w:hAnsi="Georgia" w:cs="Georgia"/>
          <w:color w:val="000000"/>
          <w:sz w:val="24"/>
          <w:szCs w:val="24"/>
          <w:shd w:val="clear" w:color="auto" w:fill="FFFFFF"/>
        </w:rPr>
      </w:pPr>
      <w:r w:rsidRPr="008E7ED7">
        <w:rPr>
          <w:rFonts w:ascii="Georgia" w:hAnsi="Georgia" w:cs="Georgia"/>
          <w:color w:val="000000"/>
          <w:sz w:val="24"/>
          <w:szCs w:val="24"/>
          <w:shd w:val="clear" w:color="auto" w:fill="FFFFFF"/>
        </w:rPr>
        <w:t xml:space="preserve">- начисление доходов будущих периодов в сумме субсидий на выполнение государственного (муниципального) задания на основании соответствующих соглашений, заключенных с учредителем, отражается по дебету счета </w:t>
      </w:r>
      <w:r w:rsidRPr="008E7ED7">
        <w:rPr>
          <w:rFonts w:ascii="Times New Roman" w:hAnsi="Times New Roman" w:cs="Times New Roman"/>
          <w:sz w:val="24"/>
          <w:szCs w:val="24"/>
          <w:lang w:eastAsia="ru-RU"/>
        </w:rPr>
        <w:t>420530000</w:t>
      </w:r>
      <w:r w:rsidRPr="008E7ED7">
        <w:rPr>
          <w:rFonts w:ascii="Georgia" w:hAnsi="Georgia" w:cs="Georgia"/>
          <w:color w:val="000000"/>
          <w:sz w:val="24"/>
          <w:szCs w:val="24"/>
          <w:shd w:val="clear" w:color="auto" w:fill="FFFFFF"/>
        </w:rPr>
        <w:t xml:space="preserve"> "Расчеты по доходам от оказания платных работ, услуг" и кредиту счета </w:t>
      </w:r>
      <w:r w:rsidRPr="008E7ED7">
        <w:rPr>
          <w:rFonts w:ascii="Times New Roman" w:hAnsi="Times New Roman" w:cs="Times New Roman"/>
          <w:sz w:val="24"/>
          <w:szCs w:val="24"/>
          <w:lang w:eastAsia="ru-RU"/>
        </w:rPr>
        <w:t>440140130</w:t>
      </w:r>
      <w:r w:rsidRPr="008E7ED7">
        <w:rPr>
          <w:rFonts w:ascii="Georgia" w:hAnsi="Georgia" w:cs="Georgia"/>
          <w:color w:val="000000"/>
          <w:sz w:val="24"/>
          <w:szCs w:val="24"/>
          <w:shd w:val="clear" w:color="auto" w:fill="FFFFFF"/>
        </w:rPr>
        <w:t xml:space="preserve"> "Доходы будущих периодов от оказани</w:t>
      </w:r>
      <w:r>
        <w:rPr>
          <w:rFonts w:ascii="Georgia" w:hAnsi="Georgia" w:cs="Georgia"/>
          <w:color w:val="000000"/>
          <w:sz w:val="24"/>
          <w:szCs w:val="24"/>
          <w:shd w:val="clear" w:color="auto" w:fill="FFFFFF"/>
        </w:rPr>
        <w:t>я платных услуг".</w:t>
      </w:r>
    </w:p>
    <w:p w:rsidR="00E03484" w:rsidRPr="001B37AF"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1B37AF">
        <w:rPr>
          <w:rFonts w:ascii="Times New Roman" w:hAnsi="Times New Roman" w:cs="Times New Roman"/>
          <w:sz w:val="24"/>
          <w:szCs w:val="24"/>
          <w:lang w:eastAsia="ru-RU"/>
        </w:rPr>
        <w:t>Доходы субсидий на выполнение муниципального задания, от целевых субсидий по соглашению, заключенному на срок более года, учреждение отражает на счетах:</w:t>
      </w:r>
    </w:p>
    <w:p w:rsidR="00E03484" w:rsidRPr="001B37AF" w:rsidRDefault="00E03484" w:rsidP="00730D16">
      <w:pPr>
        <w:numPr>
          <w:ilvl w:val="0"/>
          <w:numId w:val="29"/>
        </w:numPr>
        <w:tabs>
          <w:tab w:val="left" w:pos="993"/>
        </w:tabs>
        <w:suppressAutoHyphens/>
        <w:autoSpaceDE w:val="0"/>
        <w:autoSpaceDN w:val="0"/>
        <w:spacing w:after="0" w:line="360" w:lineRule="auto"/>
        <w:jc w:val="both"/>
        <w:textAlignment w:val="baseline"/>
        <w:rPr>
          <w:rFonts w:ascii="Times New Roman" w:hAnsi="Times New Roman" w:cs="Times New Roman"/>
          <w:sz w:val="24"/>
          <w:szCs w:val="24"/>
          <w:lang w:eastAsia="ru-RU"/>
        </w:rPr>
      </w:pPr>
      <w:r w:rsidRPr="001B37AF">
        <w:rPr>
          <w:rFonts w:ascii="Times New Roman" w:hAnsi="Times New Roman" w:cs="Times New Roman"/>
          <w:sz w:val="24"/>
          <w:szCs w:val="24"/>
          <w:lang w:eastAsia="ru-RU"/>
        </w:rPr>
        <w:t>401.41 «Доходы будущих периодов к признанию в текущем году»;</w:t>
      </w:r>
    </w:p>
    <w:p w:rsidR="00E03484" w:rsidRPr="008E7ED7" w:rsidRDefault="00E03484" w:rsidP="00452775">
      <w:pPr>
        <w:numPr>
          <w:ilvl w:val="0"/>
          <w:numId w:val="29"/>
        </w:numPr>
        <w:tabs>
          <w:tab w:val="left" w:pos="993"/>
        </w:tabs>
        <w:suppressAutoHyphens/>
        <w:autoSpaceDE w:val="0"/>
        <w:autoSpaceDN w:val="0"/>
        <w:spacing w:after="0" w:line="360" w:lineRule="auto"/>
        <w:jc w:val="both"/>
        <w:textAlignment w:val="baseline"/>
        <w:rPr>
          <w:rFonts w:ascii="Times New Roman" w:hAnsi="Times New Roman" w:cs="Times New Roman"/>
          <w:sz w:val="24"/>
          <w:szCs w:val="24"/>
          <w:lang w:eastAsia="ru-RU"/>
        </w:rPr>
      </w:pPr>
      <w:r w:rsidRPr="001B37AF">
        <w:rPr>
          <w:rFonts w:ascii="Times New Roman" w:hAnsi="Times New Roman" w:cs="Times New Roman"/>
          <w:sz w:val="24"/>
          <w:szCs w:val="24"/>
          <w:lang w:eastAsia="ru-RU"/>
        </w:rPr>
        <w:t>401.49 «Доходы будущих периодов к признанию в очередные годы</w:t>
      </w:r>
      <w:r>
        <w:rPr>
          <w:rFonts w:ascii="Times New Roman" w:hAnsi="Times New Roman" w:cs="Times New Roman"/>
          <w:sz w:val="24"/>
          <w:szCs w:val="24"/>
          <w:lang w:eastAsia="ru-RU"/>
        </w:rPr>
        <w:t>.</w:t>
      </w:r>
    </w:p>
    <w:p w:rsidR="00E03484" w:rsidRPr="00E366B8"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color w:val="000000"/>
          <w:sz w:val="24"/>
          <w:szCs w:val="24"/>
          <w:shd w:val="clear" w:color="auto" w:fill="FFFFFF"/>
        </w:rPr>
      </w:pPr>
      <w:r w:rsidRPr="00E366B8">
        <w:rPr>
          <w:rFonts w:ascii="Times New Roman" w:hAnsi="Times New Roman" w:cs="Times New Roman"/>
          <w:color w:val="000000"/>
          <w:sz w:val="24"/>
          <w:szCs w:val="24"/>
          <w:shd w:val="clear" w:color="auto" w:fill="FFFFFF"/>
        </w:rPr>
        <w:t xml:space="preserve">7. </w:t>
      </w:r>
      <w:proofErr w:type="gramStart"/>
      <w:r w:rsidRPr="00E366B8">
        <w:rPr>
          <w:rFonts w:ascii="Times New Roman" w:hAnsi="Times New Roman" w:cs="Times New Roman"/>
          <w:color w:val="000000"/>
          <w:sz w:val="24"/>
          <w:szCs w:val="24"/>
          <w:shd w:val="clear" w:color="auto" w:fill="FFFFFF"/>
        </w:rPr>
        <w:t xml:space="preserve">При наступлении даты предоставления субсидий в соответствии с условиями соглашений, заключенных с учредителем, вне зависимости от факта перечисления субсидии на выполнение государственного (муниципального) задания, признание доходами текущего (отчетного) периода ранее начисленных доходов будущих периодов в сумме субсидий на выполнение государственного (муниципального) задания отражается по дебету соответствующих счетов аналитического учета счета </w:t>
      </w:r>
      <w:r w:rsidRPr="00E366B8">
        <w:rPr>
          <w:rFonts w:ascii="Times New Roman" w:hAnsi="Times New Roman" w:cs="Times New Roman"/>
          <w:sz w:val="24"/>
          <w:szCs w:val="24"/>
          <w:lang w:eastAsia="ru-RU"/>
        </w:rPr>
        <w:t>440140130</w:t>
      </w:r>
      <w:r w:rsidRPr="00E366B8">
        <w:rPr>
          <w:rFonts w:ascii="Times New Roman" w:hAnsi="Times New Roman" w:cs="Times New Roman"/>
          <w:color w:val="000000"/>
          <w:sz w:val="24"/>
          <w:szCs w:val="24"/>
          <w:shd w:val="clear" w:color="auto" w:fill="FFFFFF"/>
        </w:rPr>
        <w:t xml:space="preserve"> "Доходы будущих периодов от оказания платных услуг" и кредиту</w:t>
      </w:r>
      <w:proofErr w:type="gramEnd"/>
      <w:r w:rsidRPr="00E366B8">
        <w:rPr>
          <w:rFonts w:ascii="Times New Roman" w:hAnsi="Times New Roman" w:cs="Times New Roman"/>
          <w:color w:val="000000"/>
          <w:sz w:val="24"/>
          <w:szCs w:val="24"/>
          <w:shd w:val="clear" w:color="auto" w:fill="FFFFFF"/>
        </w:rPr>
        <w:t xml:space="preserve"> счета </w:t>
      </w:r>
      <w:r w:rsidRPr="00E366B8">
        <w:rPr>
          <w:rFonts w:ascii="Times New Roman" w:hAnsi="Times New Roman" w:cs="Times New Roman"/>
          <w:sz w:val="24"/>
          <w:szCs w:val="24"/>
          <w:lang w:eastAsia="ru-RU"/>
        </w:rPr>
        <w:t>440110130</w:t>
      </w:r>
      <w:r w:rsidRPr="00E366B8">
        <w:rPr>
          <w:rFonts w:ascii="Times New Roman" w:hAnsi="Times New Roman" w:cs="Times New Roman"/>
          <w:color w:val="000000"/>
          <w:sz w:val="24"/>
          <w:szCs w:val="24"/>
          <w:shd w:val="clear" w:color="auto" w:fill="FFFFFF"/>
        </w:rPr>
        <w:t xml:space="preserve"> "Доходы от оказания платных услуг";</w:t>
      </w:r>
    </w:p>
    <w:p w:rsidR="00E03484" w:rsidRPr="0081567A"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color w:val="000000"/>
          <w:sz w:val="24"/>
          <w:szCs w:val="24"/>
          <w:shd w:val="clear" w:color="auto" w:fill="FFFFFF"/>
        </w:rPr>
      </w:pPr>
      <w:r w:rsidRPr="0081567A">
        <w:rPr>
          <w:rFonts w:ascii="Times New Roman" w:hAnsi="Times New Roman" w:cs="Times New Roman"/>
          <w:color w:val="000000"/>
          <w:sz w:val="24"/>
          <w:szCs w:val="24"/>
          <w:shd w:val="clear" w:color="auto" w:fill="FFFFFF"/>
        </w:rPr>
        <w:t xml:space="preserve">зачисление в доход текущего отчетного периода доходов будущих периодов отражается по дебету соответствующих счетов аналитического учета счета </w:t>
      </w:r>
      <w:r w:rsidRPr="0081567A">
        <w:rPr>
          <w:rFonts w:ascii="Times New Roman" w:hAnsi="Times New Roman" w:cs="Times New Roman"/>
          <w:sz w:val="24"/>
          <w:szCs w:val="24"/>
          <w:lang w:eastAsia="ru-RU"/>
        </w:rPr>
        <w:t>040140000</w:t>
      </w:r>
      <w:r w:rsidRPr="0081567A">
        <w:rPr>
          <w:rFonts w:ascii="Times New Roman" w:hAnsi="Times New Roman" w:cs="Times New Roman"/>
          <w:color w:val="000000"/>
          <w:sz w:val="24"/>
          <w:szCs w:val="24"/>
          <w:shd w:val="clear" w:color="auto" w:fill="FFFFFF"/>
        </w:rPr>
        <w:t xml:space="preserve"> "Доходы будущих периодов" и кредиту соответствующих счетов аналитического учета счета </w:t>
      </w:r>
      <w:r w:rsidRPr="0081567A">
        <w:rPr>
          <w:rFonts w:ascii="Times New Roman" w:hAnsi="Times New Roman" w:cs="Times New Roman"/>
          <w:sz w:val="24"/>
          <w:szCs w:val="24"/>
          <w:lang w:eastAsia="ru-RU"/>
        </w:rPr>
        <w:t>040110100</w:t>
      </w:r>
      <w:r w:rsidRPr="0081567A">
        <w:rPr>
          <w:rFonts w:ascii="Times New Roman" w:hAnsi="Times New Roman" w:cs="Times New Roman"/>
          <w:color w:val="000000"/>
          <w:sz w:val="24"/>
          <w:szCs w:val="24"/>
          <w:shd w:val="clear" w:color="auto" w:fill="FFFFFF"/>
        </w:rPr>
        <w:t xml:space="preserve"> "Доходы экономического субъекта".</w:t>
      </w:r>
    </w:p>
    <w:p w:rsidR="00E03484" w:rsidRDefault="00E03484" w:rsidP="00EE5831">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240CB6">
        <w:rPr>
          <w:rFonts w:ascii="Times New Roman" w:hAnsi="Times New Roman" w:cs="Times New Roman"/>
          <w:sz w:val="24"/>
          <w:szCs w:val="24"/>
          <w:lang w:eastAsia="ru-RU"/>
        </w:rPr>
        <w:t>Расчеты по учету сумм доходов от родителей на содержание детей учитываются по дебету  счета 220531000 «Расчеты с плательщиками доходов от оказания платных работ, услуг» и кредиту счета 40110 «Доходы текущего финансового года» (Приложение №18).</w:t>
      </w:r>
    </w:p>
    <w:p w:rsidR="00E03484" w:rsidRPr="008E7ED7" w:rsidRDefault="00E03484" w:rsidP="00EE5831">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Счет 401 50 "Расходы будущих периодов" применять для учета сумм расходов, начисленных в отчетном периоде, но относящихся к будущим отчетным периодам.</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Затраты, произведенные в отчетном периоде, но относящиеся к следующим отчетным периодам, отражать по дебету </w:t>
      </w:r>
      <w:hyperlink r:id="rId39" w:history="1">
        <w:r w:rsidRPr="008E7ED7">
          <w:rPr>
            <w:rFonts w:ascii="Times New Roman" w:hAnsi="Times New Roman" w:cs="Times New Roman"/>
            <w:sz w:val="24"/>
            <w:szCs w:val="24"/>
            <w:lang w:eastAsia="ru-RU"/>
          </w:rPr>
          <w:t>счета</w:t>
        </w:r>
      </w:hyperlink>
      <w:r w:rsidRPr="008E7ED7">
        <w:rPr>
          <w:rFonts w:ascii="Times New Roman" w:hAnsi="Times New Roman" w:cs="Times New Roman"/>
          <w:sz w:val="24"/>
          <w:szCs w:val="24"/>
          <w:lang w:eastAsia="ru-RU"/>
        </w:rPr>
        <w:t xml:space="preserve"> как расходы будущих периодов и относить на финансовый результат текущего финансового года (по кредиту </w:t>
      </w:r>
      <w:hyperlink r:id="rId40" w:history="1">
        <w:r w:rsidRPr="008E7ED7">
          <w:rPr>
            <w:rFonts w:ascii="Times New Roman" w:hAnsi="Times New Roman" w:cs="Times New Roman"/>
            <w:sz w:val="24"/>
            <w:szCs w:val="24"/>
            <w:lang w:eastAsia="ru-RU"/>
          </w:rPr>
          <w:t>счета</w:t>
        </w:r>
      </w:hyperlink>
      <w:r w:rsidRPr="008E7ED7">
        <w:rPr>
          <w:rFonts w:ascii="Times New Roman" w:hAnsi="Times New Roman" w:cs="Times New Roman"/>
          <w:sz w:val="24"/>
          <w:szCs w:val="24"/>
          <w:lang w:eastAsia="ru-RU"/>
        </w:rPr>
        <w:t>) равномерно (или пропорционально объему продукции (работ, услуг) и др.), в течение периода, к которому они относятся.</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proofErr w:type="gramStart"/>
      <w:r w:rsidRPr="008E7ED7">
        <w:rPr>
          <w:rFonts w:ascii="Times New Roman" w:hAnsi="Times New Roman" w:cs="Times New Roman"/>
          <w:sz w:val="24"/>
          <w:szCs w:val="24"/>
          <w:lang w:eastAsia="ru-RU"/>
        </w:rPr>
        <w:lastRenderedPageBreak/>
        <w:t>Учет расходов будущих периодов осуществлять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Отражение учреждением бухгалтерских записей по ошибкам прошлых лет, корректирующих финансовый результат, формируемый по операциям прошлых лет, осуществляется по соответствующим счетам аналитического учета счета:</w:t>
      </w:r>
    </w:p>
    <w:p w:rsidR="00E03484" w:rsidRPr="008E7ED7" w:rsidRDefault="005E6ADE"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hyperlink r:id="rId41" w:history="1">
        <w:r w:rsidR="00E03484" w:rsidRPr="008E7ED7">
          <w:rPr>
            <w:rFonts w:ascii="Times New Roman" w:hAnsi="Times New Roman" w:cs="Times New Roman"/>
            <w:sz w:val="24"/>
            <w:szCs w:val="24"/>
            <w:lang w:eastAsia="ru-RU"/>
          </w:rPr>
          <w:t>40118</w:t>
        </w:r>
      </w:hyperlink>
      <w:r w:rsidR="00E03484" w:rsidRPr="008E7ED7">
        <w:rPr>
          <w:rFonts w:ascii="Times New Roman" w:hAnsi="Times New Roman" w:cs="Times New Roman"/>
          <w:sz w:val="24"/>
          <w:szCs w:val="24"/>
          <w:lang w:eastAsia="ru-RU"/>
        </w:rPr>
        <w:t xml:space="preserve"> "Доходы финансового года, предшествующего отчетному" - в части отражения бухгалтерских записей по ошибкам года, предшествующего году их исправления, корректирующих показатель доходов прошлого года;</w:t>
      </w:r>
    </w:p>
    <w:p w:rsidR="00E03484" w:rsidRPr="008E7ED7" w:rsidRDefault="005E6ADE"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hyperlink r:id="rId42" w:history="1">
        <w:r w:rsidR="00E03484" w:rsidRPr="008E7ED7">
          <w:rPr>
            <w:rFonts w:ascii="Times New Roman" w:hAnsi="Times New Roman" w:cs="Times New Roman"/>
            <w:sz w:val="24"/>
            <w:szCs w:val="24"/>
            <w:lang w:eastAsia="ru-RU"/>
          </w:rPr>
          <w:t>40128</w:t>
        </w:r>
      </w:hyperlink>
      <w:r w:rsidR="00E03484" w:rsidRPr="008E7ED7">
        <w:rPr>
          <w:rFonts w:ascii="Times New Roman" w:hAnsi="Times New Roman" w:cs="Times New Roman"/>
          <w:sz w:val="24"/>
          <w:szCs w:val="24"/>
          <w:lang w:eastAsia="ru-RU"/>
        </w:rPr>
        <w:t xml:space="preserve"> "Расходы финансового года, предшествующего отчетному" - в части отражения бухгалтерских записей по ошибкам года, предшествующего году их исправления, корректирующих показатель расходов прошлого года;</w:t>
      </w:r>
    </w:p>
    <w:p w:rsidR="00E03484" w:rsidRPr="008E7ED7" w:rsidRDefault="005E6ADE"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hyperlink r:id="rId43" w:history="1">
        <w:r w:rsidR="00E03484" w:rsidRPr="008E7ED7">
          <w:rPr>
            <w:rFonts w:ascii="Times New Roman" w:hAnsi="Times New Roman" w:cs="Times New Roman"/>
            <w:sz w:val="24"/>
            <w:szCs w:val="24"/>
            <w:lang w:eastAsia="ru-RU"/>
          </w:rPr>
          <w:t>40119</w:t>
        </w:r>
      </w:hyperlink>
      <w:r w:rsidR="00E03484" w:rsidRPr="008E7ED7">
        <w:rPr>
          <w:rFonts w:ascii="Times New Roman" w:hAnsi="Times New Roman" w:cs="Times New Roman"/>
          <w:sz w:val="24"/>
          <w:szCs w:val="24"/>
          <w:lang w:eastAsia="ru-RU"/>
        </w:rPr>
        <w:t xml:space="preserve"> "Доходы прошлых лет" - в части отражения бухгалтерских записей по ошибкам прошлых лет, предшествующих году их исправления, корректирующих показатель доходов прошлых лет, не подлежащих отражению по счету 40118;</w:t>
      </w:r>
    </w:p>
    <w:p w:rsidR="00E03484" w:rsidRPr="008E7ED7" w:rsidRDefault="005E6ADE"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hyperlink r:id="rId44" w:history="1">
        <w:r w:rsidR="00E03484" w:rsidRPr="008E7ED7">
          <w:rPr>
            <w:rFonts w:ascii="Times New Roman" w:hAnsi="Times New Roman" w:cs="Times New Roman"/>
            <w:sz w:val="24"/>
            <w:szCs w:val="24"/>
            <w:lang w:eastAsia="ru-RU"/>
          </w:rPr>
          <w:t>40129</w:t>
        </w:r>
      </w:hyperlink>
      <w:r w:rsidR="00E03484" w:rsidRPr="008E7ED7">
        <w:rPr>
          <w:rFonts w:ascii="Times New Roman" w:hAnsi="Times New Roman" w:cs="Times New Roman"/>
          <w:sz w:val="24"/>
          <w:szCs w:val="24"/>
          <w:lang w:eastAsia="ru-RU"/>
        </w:rPr>
        <w:t xml:space="preserve"> "Расходы прошлых лет" - в части отражения бухгалтерских записей по ошибкам прошлых лет, предшествующих году их исправления, корректирующих показатель расходов прошлых лет, не подлежащих отражению по счету 40128.</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Отражение операций по исправительным бухгалтерским записям по ошибкам прошлых лет осуществляется в обособленных регистрах бухгалтерского учета.</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 298,299 Инструкции к Единому плану счетов № 157н.</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В соответствии с п.3 ПБУ 22/2010, ошибка признается существенной, если она в отдельности или в совокупности с другими ошибками за один и тот же отчетный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 или если она приводит к искажению показателя бухгалтерской отчетности более</w:t>
      </w:r>
      <w:proofErr w:type="gramStart"/>
      <w:r w:rsidRPr="008E7ED7">
        <w:rPr>
          <w:rFonts w:ascii="Times New Roman" w:hAnsi="Times New Roman" w:cs="Times New Roman"/>
          <w:sz w:val="24"/>
          <w:szCs w:val="24"/>
          <w:lang w:eastAsia="ru-RU"/>
        </w:rPr>
        <w:t>,</w:t>
      </w:r>
      <w:proofErr w:type="gramEnd"/>
      <w:r w:rsidRPr="008E7ED7">
        <w:rPr>
          <w:rFonts w:ascii="Times New Roman" w:hAnsi="Times New Roman" w:cs="Times New Roman"/>
          <w:sz w:val="24"/>
          <w:szCs w:val="24"/>
          <w:lang w:eastAsia="ru-RU"/>
        </w:rPr>
        <w:t xml:space="preserve"> чем на 10% от валюты баланса (либо – от суммы показателя).</w:t>
      </w:r>
    </w:p>
    <w:p w:rsidR="00E03484" w:rsidRPr="001D0C3B"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1D0C3B">
        <w:rPr>
          <w:rFonts w:ascii="Times New Roman" w:hAnsi="Times New Roman" w:cs="Times New Roman"/>
          <w:sz w:val="24"/>
          <w:szCs w:val="24"/>
        </w:rPr>
        <w:t xml:space="preserve">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w:t>
      </w:r>
      <w:r w:rsidRPr="00720123">
        <w:rPr>
          <w:rFonts w:ascii="Times New Roman" w:hAnsi="Times New Roman" w:cs="Times New Roman"/>
          <w:sz w:val="24"/>
          <w:szCs w:val="24"/>
        </w:rPr>
        <w:t>по мере выставления счетов на</w:t>
      </w:r>
      <w:r w:rsidRPr="001D0C3B">
        <w:rPr>
          <w:rFonts w:ascii="Times New Roman" w:hAnsi="Times New Roman" w:cs="Times New Roman"/>
          <w:sz w:val="24"/>
          <w:szCs w:val="24"/>
        </w:rPr>
        <w:t xml:space="preserve"> протяжении срока пользования объектом учета аренды.</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 25 СГС «Аренда», подпункт «а» пункта 55 СГС «Доходы».</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Начисление доходов от операций с объектами аренды (предстоящие доходы от предоставления права пользования активом).</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lastRenderedPageBreak/>
        <w:t xml:space="preserve">По кредиту </w:t>
      </w:r>
      <w:hyperlink r:id="rId45" w:history="1">
        <w:r w:rsidRPr="008E7ED7">
          <w:rPr>
            <w:rFonts w:ascii="Times New Roman" w:hAnsi="Times New Roman" w:cs="Times New Roman"/>
            <w:sz w:val="24"/>
            <w:szCs w:val="24"/>
            <w:lang w:eastAsia="ru-RU"/>
          </w:rPr>
          <w:t>счета</w:t>
        </w:r>
      </w:hyperlink>
      <w:r w:rsidRPr="008E7ED7">
        <w:rPr>
          <w:rFonts w:ascii="Times New Roman" w:hAnsi="Times New Roman" w:cs="Times New Roman"/>
          <w:sz w:val="24"/>
          <w:szCs w:val="24"/>
          <w:lang w:eastAsia="ru-RU"/>
        </w:rPr>
        <w:t xml:space="preserve"> отражать суммы доходов, относящихся к будущим отчетным периодам, а по дебету - суммы доходов, зачисленных на соответствующие счета доходов текущего финансового года при наступлении периода, к которому эти доходы относятся.</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 298,299 Инструкции к Единому плану счетов № 157н.</w:t>
      </w:r>
    </w:p>
    <w:p w:rsidR="00E03484" w:rsidRPr="008E7ED7" w:rsidRDefault="00E03484" w:rsidP="00730D16">
      <w:pPr>
        <w:tabs>
          <w:tab w:val="left" w:pos="993"/>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Доходы по долгосрочному договору признаются в составе доходов от реализации текущего периода равномерно (ежемесячно) до истечения срока действия долгосрочного договора с одновременным уменьшением сумм предстоящих доходов.</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C66AD2">
        <w:rPr>
          <w:rFonts w:ascii="Times New Roman" w:hAnsi="Times New Roman" w:cs="Times New Roman"/>
          <w:sz w:val="24"/>
          <w:szCs w:val="24"/>
          <w:lang w:eastAsia="ru-RU"/>
        </w:rPr>
        <w:t>15. Резервы</w:t>
      </w:r>
      <w:r w:rsidRPr="008E7ED7">
        <w:rPr>
          <w:rFonts w:ascii="Times New Roman" w:hAnsi="Times New Roman" w:cs="Times New Roman"/>
          <w:sz w:val="24"/>
          <w:szCs w:val="24"/>
          <w:lang w:eastAsia="ru-RU"/>
        </w:rPr>
        <w:t>.</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В учреждении создаются резервы на оплату обязательств, по которым не поступили расчетные документы:</w:t>
      </w:r>
    </w:p>
    <w:p w:rsidR="00E03484" w:rsidRPr="00A32F9F"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 Резерв предстоящих расходов по выплатам персоналу. Порядок расчета резерва приведен в </w:t>
      </w:r>
      <w:hyperlink r:id="rId46" w:anchor="/document/118/49804/" w:history="1">
        <w:r w:rsidRPr="00A32F9F">
          <w:rPr>
            <w:rStyle w:val="a4"/>
            <w:rFonts w:ascii="Times New Roman" w:hAnsi="Times New Roman" w:cs="Times New Roman"/>
            <w:i/>
            <w:iCs/>
            <w:color w:val="auto"/>
            <w:sz w:val="24"/>
            <w:szCs w:val="24"/>
            <w:lang w:eastAsia="ru-RU"/>
          </w:rPr>
          <w:t xml:space="preserve">приложении </w:t>
        </w:r>
      </w:hyperlink>
      <w:r w:rsidRPr="00A32F9F">
        <w:rPr>
          <w:rFonts w:ascii="Times New Roman" w:hAnsi="Times New Roman" w:cs="Times New Roman"/>
          <w:i/>
          <w:iCs/>
          <w:sz w:val="24"/>
          <w:szCs w:val="24"/>
          <w:u w:val="single"/>
          <w:lang w:eastAsia="ru-RU"/>
        </w:rPr>
        <w:t>№ 9</w:t>
      </w:r>
      <w:r w:rsidRPr="00A32F9F">
        <w:rPr>
          <w:rFonts w:ascii="Times New Roman" w:hAnsi="Times New Roman" w:cs="Times New Roman"/>
          <w:sz w:val="24"/>
          <w:szCs w:val="24"/>
          <w:lang w:eastAsia="ru-RU"/>
        </w:rPr>
        <w:t>;</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резерв по коммунальным услугам, услугам связи – на основании данных, рассчитанных ответственным исполнителем в зависимости от объема полученных услуг и установленного тарифа.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резерв по претензионным требованиям – при необходимости.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w:t>
      </w:r>
      <w:proofErr w:type="gramStart"/>
      <w:r w:rsidRPr="008E7ED7">
        <w:rPr>
          <w:rFonts w:ascii="Times New Roman" w:hAnsi="Times New Roman" w:cs="Times New Roman"/>
          <w:sz w:val="24"/>
          <w:szCs w:val="24"/>
          <w:lang w:eastAsia="ru-RU"/>
        </w:rPr>
        <w:t>,</w:t>
      </w:r>
      <w:proofErr w:type="gramEnd"/>
      <w:r w:rsidRPr="008E7ED7">
        <w:rPr>
          <w:rFonts w:ascii="Times New Roman" w:hAnsi="Times New Roman" w:cs="Times New Roman"/>
          <w:sz w:val="24"/>
          <w:szCs w:val="24"/>
          <w:lang w:eastAsia="ru-RU"/>
        </w:rPr>
        <w:t xml:space="preserve"> если претензии отозваны или не признаны судом, сумма резерва списывается с учета методом «красное </w:t>
      </w:r>
      <w:proofErr w:type="spellStart"/>
      <w:r w:rsidRPr="008E7ED7">
        <w:rPr>
          <w:rFonts w:ascii="Times New Roman" w:hAnsi="Times New Roman" w:cs="Times New Roman"/>
          <w:sz w:val="24"/>
          <w:szCs w:val="24"/>
          <w:lang w:eastAsia="ru-RU"/>
        </w:rPr>
        <w:t>сторно</w:t>
      </w:r>
      <w:proofErr w:type="spellEnd"/>
      <w:r w:rsidRPr="008E7ED7">
        <w:rPr>
          <w:rFonts w:ascii="Times New Roman" w:hAnsi="Times New Roman" w:cs="Times New Roman"/>
          <w:sz w:val="24"/>
          <w:szCs w:val="24"/>
          <w:lang w:eastAsia="ru-RU"/>
        </w:rPr>
        <w:t>»;</w:t>
      </w:r>
    </w:p>
    <w:p w:rsidR="00E03484" w:rsidRDefault="00E03484" w:rsidP="00342959">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w:t>
      </w:r>
      <w:r w:rsidRPr="008E7ED7">
        <w:rPr>
          <w:sz w:val="24"/>
          <w:szCs w:val="24"/>
        </w:rPr>
        <w:t xml:space="preserve">– </w:t>
      </w:r>
      <w:r w:rsidRPr="008E7ED7">
        <w:rPr>
          <w:rFonts w:ascii="Times New Roman" w:hAnsi="Times New Roman" w:cs="Times New Roman"/>
          <w:sz w:val="24"/>
          <w:szCs w:val="24"/>
          <w:lang w:eastAsia="ru-RU"/>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E03484" w:rsidRPr="008E7ED7" w:rsidRDefault="00E03484" w:rsidP="00342959">
      <w:pPr>
        <w:tabs>
          <w:tab w:val="left" w:pos="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Учет по резервам предстоящих расходов осуществлять на сч</w:t>
      </w:r>
      <w:r>
        <w:rPr>
          <w:rFonts w:ascii="Times New Roman" w:hAnsi="Times New Roman" w:cs="Times New Roman"/>
          <w:sz w:val="24"/>
          <w:szCs w:val="24"/>
          <w:lang w:eastAsia="ru-RU"/>
        </w:rPr>
        <w:t xml:space="preserve">ете 401.60 «Резервы предстоящих </w:t>
      </w:r>
      <w:r w:rsidRPr="008E7ED7">
        <w:rPr>
          <w:rFonts w:ascii="Times New Roman" w:hAnsi="Times New Roman" w:cs="Times New Roman"/>
          <w:sz w:val="24"/>
          <w:szCs w:val="24"/>
          <w:lang w:eastAsia="ru-RU"/>
        </w:rPr>
        <w:t>расходов».</w:t>
      </w:r>
      <w:r w:rsidRPr="008E7ED7">
        <w:rPr>
          <w:rFonts w:ascii="Times New Roman" w:hAnsi="Times New Roman" w:cs="Times New Roman"/>
          <w:sz w:val="24"/>
          <w:szCs w:val="24"/>
          <w:lang w:eastAsia="ru-RU"/>
        </w:rPr>
        <w:br/>
        <w:t>Основание: пункты 302, 302.1 Инструкции к Единому плану счетов № 157н, пункт 11 СГС «Доходы».</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16. </w:t>
      </w:r>
      <w:r>
        <w:rPr>
          <w:rFonts w:ascii="Times New Roman" w:hAnsi="Times New Roman" w:cs="Times New Roman"/>
          <w:sz w:val="24"/>
          <w:szCs w:val="24"/>
          <w:lang w:eastAsia="ru-RU"/>
        </w:rPr>
        <w:t>С</w:t>
      </w:r>
      <w:r w:rsidRPr="008E7ED7">
        <w:rPr>
          <w:rFonts w:ascii="Times New Roman" w:hAnsi="Times New Roman" w:cs="Times New Roman"/>
          <w:sz w:val="24"/>
          <w:szCs w:val="24"/>
          <w:lang w:eastAsia="ru-RU"/>
        </w:rPr>
        <w:t>анкционирование расходов</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16.1. Учет принятых бюджетных, денежных и отложенных обязательств осуществляется на основании документов, подтверждающих их принятие и в сроки, в соответствии с </w:t>
      </w:r>
      <w:r w:rsidRPr="00342959">
        <w:rPr>
          <w:rFonts w:ascii="Times New Roman" w:hAnsi="Times New Roman" w:cs="Times New Roman"/>
          <w:i/>
          <w:iCs/>
          <w:sz w:val="24"/>
          <w:szCs w:val="24"/>
          <w:u w:val="single"/>
          <w:lang w:eastAsia="ru-RU"/>
        </w:rPr>
        <w:t>Приложением № 22</w:t>
      </w:r>
      <w:r w:rsidRPr="001D0C3B">
        <w:rPr>
          <w:rFonts w:ascii="Times New Roman" w:hAnsi="Times New Roman" w:cs="Times New Roman"/>
          <w:i/>
          <w:iCs/>
          <w:sz w:val="24"/>
          <w:szCs w:val="24"/>
          <w:lang w:eastAsia="ru-RU"/>
        </w:rPr>
        <w:t xml:space="preserve"> </w:t>
      </w:r>
      <w:r w:rsidRPr="001D0C3B">
        <w:rPr>
          <w:rFonts w:ascii="Times New Roman" w:hAnsi="Times New Roman" w:cs="Times New Roman"/>
          <w:sz w:val="24"/>
          <w:szCs w:val="24"/>
          <w:lang w:eastAsia="ru-RU"/>
        </w:rPr>
        <w:t>к Учетной политике с оформлением бухгалтерских справок (ф. 0504833).</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16.2. Обязательства принимаются к учету в пределах утвержденных плановых назначений.</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Операции по санкционированию обязательств, принимаемых, принятых в текущем </w:t>
      </w:r>
      <w:r w:rsidRPr="001D0C3B">
        <w:rPr>
          <w:rFonts w:ascii="Times New Roman" w:hAnsi="Times New Roman" w:cs="Times New Roman"/>
          <w:sz w:val="24"/>
          <w:szCs w:val="24"/>
          <w:lang w:eastAsia="ru-RU"/>
        </w:rPr>
        <w:lastRenderedPageBreak/>
        <w:t>финансовом году, формируются с учетом принимаемых, принятых и неисполненных обязатель</w:t>
      </w:r>
      <w:proofErr w:type="gramStart"/>
      <w:r w:rsidRPr="001D0C3B">
        <w:rPr>
          <w:rFonts w:ascii="Times New Roman" w:hAnsi="Times New Roman" w:cs="Times New Roman"/>
          <w:sz w:val="24"/>
          <w:szCs w:val="24"/>
          <w:lang w:eastAsia="ru-RU"/>
        </w:rPr>
        <w:t>ств пр</w:t>
      </w:r>
      <w:proofErr w:type="gramEnd"/>
      <w:r w:rsidRPr="001D0C3B">
        <w:rPr>
          <w:rFonts w:ascii="Times New Roman" w:hAnsi="Times New Roman" w:cs="Times New Roman"/>
          <w:sz w:val="24"/>
          <w:szCs w:val="24"/>
          <w:lang w:eastAsia="ru-RU"/>
        </w:rPr>
        <w:t>ошлых лет.</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xml:space="preserve">К отложенным обязательствам текущего финансового года относятся обязательства </w:t>
      </w:r>
      <w:proofErr w:type="gramStart"/>
      <w:r w:rsidRPr="001D0C3B">
        <w:rPr>
          <w:rFonts w:ascii="Times New Roman" w:hAnsi="Times New Roman" w:cs="Times New Roman"/>
          <w:sz w:val="24"/>
          <w:szCs w:val="24"/>
          <w:lang w:eastAsia="ru-RU"/>
        </w:rPr>
        <w:t>по</w:t>
      </w:r>
      <w:proofErr w:type="gramEnd"/>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созданным резервам предстоящих расходов на оплату отпусков, компенсаций за неиспользованный отпуск, страховых взносов на них, по коммунальным услугам и услугам связи, по претензионным требованиям.</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16.3. Денежные обязательства отражаются в учете не ранее принятия бюджетных обязательств.</w:t>
      </w:r>
    </w:p>
    <w:p w:rsidR="00E03484" w:rsidRPr="001D0C3B" w:rsidRDefault="00E03484" w:rsidP="007E11B9">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Денежные обязательства принимаются к учету в сумме документа, подтверждающего их</w:t>
      </w:r>
      <w:r>
        <w:rPr>
          <w:rFonts w:ascii="Times New Roman" w:hAnsi="Times New Roman" w:cs="Times New Roman"/>
          <w:sz w:val="24"/>
          <w:szCs w:val="24"/>
          <w:lang w:eastAsia="ru-RU"/>
        </w:rPr>
        <w:t xml:space="preserve"> </w:t>
      </w:r>
      <w:r w:rsidRPr="001D0C3B">
        <w:rPr>
          <w:rFonts w:ascii="Times New Roman" w:hAnsi="Times New Roman" w:cs="Times New Roman"/>
          <w:sz w:val="24"/>
          <w:szCs w:val="24"/>
          <w:lang w:eastAsia="ru-RU"/>
        </w:rPr>
        <w:t>возникновение.</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16.4.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16.5. Принимаемые бюджетные обязательства отражаются в учете датой размещения Извещения о проведении закупки на официальном сайте www.zakupki.gov.ru.</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Величина принимаемого обязательства зависит от способа принятия обязательств:</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по результатам конкурсных процедур в сумме начальной максимальной цены контракта (НМЦК), объявленной в документации на основании подтверждения ЕИС о размещении извещения;</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 у единственного поставщика в сумме и на основании заключаемого договора (контракта). В случае если для осуществления закупки у единственного поставщика предусмотрено размещение извещений - на основании подтверждения ЕИС о размещении извещения по цене, указанной в извещении.</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Уточнение принимаемых обязательств на сумму экономии при заключении контракта (договора) по результатам конкурентной закупки или закупки с единственным поставщиком, извещение о которой размещается в ЕИС, отражается на основании протокола подведения итогов конкурса и бухгалтерской справки (ф. 0504833).</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t>Корректировка обязательства на сумму, сэкономленную в результате проведения закупки,</w:t>
      </w:r>
      <w:r w:rsidR="00270D57">
        <w:rPr>
          <w:rFonts w:ascii="Times New Roman" w:hAnsi="Times New Roman" w:cs="Times New Roman"/>
          <w:sz w:val="24"/>
          <w:szCs w:val="24"/>
          <w:lang w:eastAsia="ru-RU"/>
        </w:rPr>
        <w:t xml:space="preserve"> </w:t>
      </w:r>
      <w:r w:rsidRPr="001D0C3B">
        <w:rPr>
          <w:rFonts w:ascii="Times New Roman" w:hAnsi="Times New Roman" w:cs="Times New Roman"/>
          <w:sz w:val="24"/>
          <w:szCs w:val="24"/>
          <w:lang w:eastAsia="ru-RU"/>
        </w:rPr>
        <w:t>отражается датой подписания контракта.</w:t>
      </w:r>
    </w:p>
    <w:p w:rsidR="00E03484" w:rsidRPr="001D0C3B" w:rsidRDefault="00E03484" w:rsidP="00730D16">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proofErr w:type="gramStart"/>
      <w:r w:rsidRPr="001D0C3B">
        <w:rPr>
          <w:rFonts w:ascii="Times New Roman" w:hAnsi="Times New Roman" w:cs="Times New Roman"/>
          <w:sz w:val="24"/>
          <w:szCs w:val="24"/>
          <w:lang w:eastAsia="ru-RU"/>
        </w:rPr>
        <w:t>Уменьшение ранее принятого обязательства в случае отмены закупки, признания закупки</w:t>
      </w:r>
      <w:r w:rsidR="00270D57">
        <w:rPr>
          <w:rFonts w:ascii="Times New Roman" w:hAnsi="Times New Roman" w:cs="Times New Roman"/>
          <w:sz w:val="24"/>
          <w:szCs w:val="24"/>
          <w:lang w:eastAsia="ru-RU"/>
        </w:rPr>
        <w:t xml:space="preserve"> </w:t>
      </w:r>
      <w:r w:rsidRPr="001D0C3B">
        <w:rPr>
          <w:rFonts w:ascii="Times New Roman" w:hAnsi="Times New Roman" w:cs="Times New Roman"/>
          <w:sz w:val="24"/>
          <w:szCs w:val="24"/>
          <w:lang w:eastAsia="ru-RU"/>
        </w:rPr>
        <w:t xml:space="preserve">несостоявшейся по причине того, что не было подано ни одной заявки, либо признания победителя закупки уклонившимся от заключения контракта (договора) отражается в учете датой протокола о признании конкурентной закупки несостоявшейся, признания победителя уклонившимся от заключения контракта методом «красное </w:t>
      </w:r>
      <w:proofErr w:type="spellStart"/>
      <w:r w:rsidRPr="001D0C3B">
        <w:rPr>
          <w:rFonts w:ascii="Times New Roman" w:hAnsi="Times New Roman" w:cs="Times New Roman"/>
          <w:sz w:val="24"/>
          <w:szCs w:val="24"/>
          <w:lang w:eastAsia="ru-RU"/>
        </w:rPr>
        <w:t>сторно</w:t>
      </w:r>
      <w:proofErr w:type="spellEnd"/>
      <w:r w:rsidRPr="001D0C3B">
        <w:rPr>
          <w:rFonts w:ascii="Times New Roman" w:hAnsi="Times New Roman" w:cs="Times New Roman"/>
          <w:sz w:val="24"/>
          <w:szCs w:val="24"/>
          <w:lang w:eastAsia="ru-RU"/>
        </w:rPr>
        <w:t>» на всю сумму обязательства.</w:t>
      </w:r>
      <w:proofErr w:type="gramEnd"/>
    </w:p>
    <w:p w:rsidR="00E03484" w:rsidRDefault="00E03484" w:rsidP="009C24F2">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1D0C3B">
        <w:rPr>
          <w:rFonts w:ascii="Times New Roman" w:hAnsi="Times New Roman" w:cs="Times New Roman"/>
          <w:sz w:val="24"/>
          <w:szCs w:val="24"/>
          <w:lang w:eastAsia="ru-RU"/>
        </w:rPr>
        <w:lastRenderedPageBreak/>
        <w:t>16.6. При формировании резервов предстоящих расходов отложенные обязательства</w:t>
      </w:r>
      <w:r>
        <w:rPr>
          <w:rFonts w:ascii="Times New Roman" w:hAnsi="Times New Roman" w:cs="Times New Roman"/>
          <w:sz w:val="24"/>
          <w:szCs w:val="24"/>
          <w:lang w:eastAsia="ru-RU"/>
        </w:rPr>
        <w:t xml:space="preserve"> </w:t>
      </w:r>
      <w:r w:rsidRPr="001D0C3B">
        <w:rPr>
          <w:rFonts w:ascii="Times New Roman" w:hAnsi="Times New Roman" w:cs="Times New Roman"/>
          <w:sz w:val="24"/>
          <w:szCs w:val="24"/>
          <w:lang w:eastAsia="ru-RU"/>
        </w:rPr>
        <w:t>формируются в месяце начисления резерва на основании расчета резерва в соответствии с</w:t>
      </w:r>
      <w:r>
        <w:rPr>
          <w:rFonts w:ascii="Times New Roman" w:hAnsi="Times New Roman" w:cs="Times New Roman"/>
          <w:sz w:val="24"/>
          <w:szCs w:val="24"/>
          <w:lang w:eastAsia="ru-RU"/>
        </w:rPr>
        <w:t xml:space="preserve"> </w:t>
      </w:r>
      <w:r w:rsidRPr="001D0C3B">
        <w:rPr>
          <w:rFonts w:ascii="Times New Roman" w:hAnsi="Times New Roman" w:cs="Times New Roman"/>
          <w:sz w:val="24"/>
          <w:szCs w:val="24"/>
          <w:lang w:eastAsia="ru-RU"/>
        </w:rPr>
        <w:t>Приложением № 9 к Учетной политике.</w:t>
      </w:r>
    </w:p>
    <w:p w:rsidR="00270D57" w:rsidRPr="00270D57" w:rsidRDefault="00270D57" w:rsidP="00270D57">
      <w:pPr>
        <w:spacing w:after="0"/>
        <w:ind w:firstLine="720"/>
        <w:contextualSpacing/>
        <w:jc w:val="both"/>
        <w:rPr>
          <w:rFonts w:ascii="Times New Roman" w:eastAsia="Times New Roman" w:hAnsi="Times New Roman" w:cs="Times New Roman"/>
          <w:sz w:val="24"/>
          <w:szCs w:val="24"/>
          <w:lang w:eastAsia="ru-RU"/>
        </w:rPr>
      </w:pPr>
      <w:r w:rsidRPr="00270D57">
        <w:rPr>
          <w:rFonts w:ascii="Times New Roman" w:eastAsia="Times New Roman" w:hAnsi="Times New Roman" w:cs="Times New Roman"/>
          <w:sz w:val="24"/>
          <w:szCs w:val="24"/>
          <w:lang w:eastAsia="ru-RU"/>
        </w:rPr>
        <w:t>16.7. При расторжении договора (контракта), заключенного посредством проведения аукциона (торгов),  в одностороннем порядке, бюджетное обязательство подлежит корректировке на основании следующих документов:</w:t>
      </w:r>
    </w:p>
    <w:p w:rsidR="00270D57" w:rsidRPr="00270D57" w:rsidRDefault="00270D57" w:rsidP="00270D57">
      <w:pPr>
        <w:spacing w:after="0"/>
        <w:ind w:firstLine="720"/>
        <w:contextualSpacing/>
        <w:jc w:val="both"/>
        <w:rPr>
          <w:rFonts w:ascii="Times New Roman" w:eastAsia="Times New Roman" w:hAnsi="Times New Roman" w:cs="Times New Roman"/>
          <w:sz w:val="24"/>
          <w:szCs w:val="24"/>
          <w:lang w:eastAsia="ru-RU"/>
        </w:rPr>
      </w:pPr>
      <w:r w:rsidRPr="00270D57">
        <w:rPr>
          <w:rFonts w:ascii="Times New Roman" w:eastAsia="Times New Roman" w:hAnsi="Times New Roman" w:cs="Times New Roman"/>
          <w:sz w:val="24"/>
          <w:szCs w:val="24"/>
          <w:lang w:eastAsia="ru-RU"/>
        </w:rPr>
        <w:t>-  уведомления о расторжении контракта (договора) в одностороннем порядке, подписанного руководителем учреждения;</w:t>
      </w:r>
    </w:p>
    <w:p w:rsidR="00270D57" w:rsidRPr="00270D57" w:rsidRDefault="00270D57" w:rsidP="00270D57">
      <w:pPr>
        <w:spacing w:after="0"/>
        <w:ind w:firstLine="720"/>
        <w:contextualSpacing/>
        <w:jc w:val="both"/>
        <w:rPr>
          <w:rFonts w:ascii="Times New Roman" w:eastAsia="Times New Roman" w:hAnsi="Times New Roman" w:cs="Times New Roman"/>
          <w:sz w:val="24"/>
          <w:szCs w:val="24"/>
          <w:lang w:eastAsia="ru-RU"/>
        </w:rPr>
      </w:pPr>
      <w:r w:rsidRPr="00270D57">
        <w:rPr>
          <w:rFonts w:ascii="Times New Roman" w:eastAsia="Times New Roman" w:hAnsi="Times New Roman" w:cs="Times New Roman"/>
          <w:sz w:val="24"/>
          <w:szCs w:val="24"/>
          <w:lang w:eastAsia="ru-RU"/>
        </w:rPr>
        <w:t>- карты договора (контракта), подписанной руководителем учреждения;</w:t>
      </w:r>
    </w:p>
    <w:p w:rsidR="00270D57" w:rsidRPr="00270D57" w:rsidRDefault="00270D57" w:rsidP="00270D57">
      <w:pPr>
        <w:spacing w:after="0"/>
        <w:ind w:firstLine="720"/>
        <w:contextualSpacing/>
        <w:jc w:val="both"/>
        <w:rPr>
          <w:rFonts w:ascii="Times New Roman" w:eastAsia="Times New Roman" w:hAnsi="Times New Roman" w:cs="Times New Roman"/>
          <w:sz w:val="24"/>
          <w:szCs w:val="24"/>
          <w:lang w:eastAsia="ru-RU"/>
        </w:rPr>
      </w:pPr>
      <w:r w:rsidRPr="00270D57">
        <w:rPr>
          <w:rFonts w:ascii="Times New Roman" w:eastAsia="Times New Roman" w:hAnsi="Times New Roman" w:cs="Times New Roman"/>
          <w:sz w:val="24"/>
          <w:szCs w:val="24"/>
          <w:lang w:eastAsia="ru-RU"/>
        </w:rPr>
        <w:t>- акта сверки взаимных расчетов, подписанного руководителем учреждения.</w:t>
      </w:r>
    </w:p>
    <w:p w:rsidR="00270D57" w:rsidRPr="00270D57" w:rsidRDefault="00270D57" w:rsidP="00270D57">
      <w:pPr>
        <w:spacing w:after="0"/>
        <w:contextualSpacing/>
        <w:jc w:val="both"/>
        <w:rPr>
          <w:rFonts w:ascii="Times New Roman" w:eastAsia="Times New Roman" w:hAnsi="Times New Roman" w:cs="Times New Roman"/>
          <w:sz w:val="24"/>
          <w:szCs w:val="24"/>
          <w:lang w:eastAsia="ru-RU"/>
        </w:rPr>
      </w:pPr>
      <w:r w:rsidRPr="00270D57">
        <w:rPr>
          <w:rFonts w:ascii="Times New Roman" w:eastAsia="Times New Roman" w:hAnsi="Times New Roman" w:cs="Times New Roman"/>
          <w:sz w:val="24"/>
          <w:szCs w:val="24"/>
          <w:lang w:eastAsia="ru-RU"/>
        </w:rPr>
        <w:t xml:space="preserve">          16.8. При расторжении прямого договора (контракта), заключенного через систему «Электронный магазин»,  в одностороннем порядке, бюджетное обязательство подлежит корректировке на основании следующих документов:</w:t>
      </w:r>
    </w:p>
    <w:p w:rsidR="00270D57" w:rsidRPr="00270D57" w:rsidRDefault="00270D57" w:rsidP="00270D57">
      <w:pPr>
        <w:spacing w:after="0"/>
        <w:ind w:firstLine="720"/>
        <w:contextualSpacing/>
        <w:jc w:val="both"/>
        <w:rPr>
          <w:rFonts w:ascii="Times New Roman" w:eastAsia="Times New Roman" w:hAnsi="Times New Roman" w:cs="Times New Roman"/>
          <w:sz w:val="24"/>
          <w:szCs w:val="24"/>
          <w:lang w:eastAsia="ru-RU"/>
        </w:rPr>
      </w:pPr>
      <w:r w:rsidRPr="00270D57">
        <w:rPr>
          <w:rFonts w:ascii="Times New Roman" w:eastAsia="Times New Roman" w:hAnsi="Times New Roman" w:cs="Times New Roman"/>
          <w:sz w:val="24"/>
          <w:szCs w:val="24"/>
          <w:lang w:eastAsia="ru-RU"/>
        </w:rPr>
        <w:t>-  уведомления о расторжении контракта (договора) в одностороннем порядке, подписанного руководителем учреждения;</w:t>
      </w:r>
    </w:p>
    <w:p w:rsidR="00270D57" w:rsidRPr="00270D57" w:rsidRDefault="00270D57" w:rsidP="00270D57">
      <w:pPr>
        <w:spacing w:after="0"/>
        <w:ind w:firstLine="720"/>
        <w:contextualSpacing/>
        <w:jc w:val="both"/>
        <w:rPr>
          <w:rFonts w:ascii="Times New Roman" w:eastAsia="Times New Roman" w:hAnsi="Times New Roman" w:cs="Times New Roman"/>
          <w:sz w:val="24"/>
          <w:szCs w:val="24"/>
          <w:lang w:eastAsia="ru-RU"/>
        </w:rPr>
      </w:pPr>
      <w:r w:rsidRPr="00270D57">
        <w:rPr>
          <w:rFonts w:ascii="Times New Roman" w:eastAsia="Times New Roman" w:hAnsi="Times New Roman" w:cs="Times New Roman"/>
          <w:sz w:val="24"/>
          <w:szCs w:val="24"/>
          <w:lang w:eastAsia="ru-RU"/>
        </w:rPr>
        <w:t>- акта сверки взаимных расчетов, подписанного руководителем учреждения.</w:t>
      </w:r>
    </w:p>
    <w:p w:rsidR="005070F7" w:rsidRPr="005070F7" w:rsidRDefault="005070F7" w:rsidP="005070F7">
      <w:pPr>
        <w:spacing w:after="0"/>
        <w:ind w:firstLine="720"/>
        <w:contextualSpacing/>
        <w:jc w:val="both"/>
        <w:rPr>
          <w:rFonts w:ascii="Times New Roman" w:eastAsia="Times New Roman" w:hAnsi="Times New Roman" w:cs="Times New Roman"/>
          <w:sz w:val="24"/>
          <w:szCs w:val="24"/>
          <w:lang w:eastAsia="ru-RU"/>
        </w:rPr>
      </w:pPr>
      <w:r w:rsidRPr="005070F7">
        <w:rPr>
          <w:rFonts w:ascii="Times New Roman" w:eastAsia="Times New Roman" w:hAnsi="Times New Roman" w:cs="Times New Roman"/>
          <w:sz w:val="24"/>
          <w:szCs w:val="24"/>
          <w:lang w:eastAsia="ru-RU"/>
        </w:rPr>
        <w:t>16.9. Корректировка показателей плана финансово-хозяйственной деятельности производится на основании:</w:t>
      </w:r>
    </w:p>
    <w:p w:rsidR="005070F7" w:rsidRPr="005070F7" w:rsidRDefault="005070F7" w:rsidP="005070F7">
      <w:pPr>
        <w:spacing w:after="0"/>
        <w:ind w:firstLine="720"/>
        <w:contextualSpacing/>
        <w:jc w:val="both"/>
        <w:rPr>
          <w:rFonts w:ascii="Times New Roman" w:eastAsia="Times New Roman" w:hAnsi="Times New Roman" w:cs="Times New Roman"/>
          <w:sz w:val="24"/>
          <w:szCs w:val="24"/>
          <w:lang w:eastAsia="ru-RU"/>
        </w:rPr>
      </w:pPr>
      <w:r w:rsidRPr="005070F7">
        <w:rPr>
          <w:rFonts w:ascii="Times New Roman" w:eastAsia="Times New Roman" w:hAnsi="Times New Roman" w:cs="Times New Roman"/>
          <w:sz w:val="24"/>
          <w:szCs w:val="24"/>
          <w:lang w:eastAsia="ru-RU"/>
        </w:rPr>
        <w:t>- приказа комитета социального развития</w:t>
      </w:r>
      <w:r>
        <w:rPr>
          <w:rFonts w:ascii="Times New Roman" w:eastAsia="Times New Roman" w:hAnsi="Times New Roman" w:cs="Times New Roman"/>
          <w:sz w:val="24"/>
          <w:szCs w:val="24"/>
          <w:lang w:eastAsia="ru-RU"/>
        </w:rPr>
        <w:t xml:space="preserve"> Администрации П</w:t>
      </w:r>
      <w:r w:rsidRPr="005070F7">
        <w:rPr>
          <w:rFonts w:ascii="Times New Roman" w:eastAsia="Times New Roman" w:hAnsi="Times New Roman" w:cs="Times New Roman"/>
          <w:sz w:val="24"/>
          <w:szCs w:val="24"/>
          <w:lang w:eastAsia="ru-RU"/>
        </w:rPr>
        <w:t>етрозаводского городского округа в части изменения показателей по поступлениям субсидий на выполнение муниципального задания, иной субсидии;</w:t>
      </w:r>
    </w:p>
    <w:p w:rsidR="005070F7" w:rsidRPr="005070F7" w:rsidRDefault="005070F7" w:rsidP="005070F7">
      <w:pPr>
        <w:spacing w:after="0"/>
        <w:ind w:firstLine="720"/>
        <w:contextualSpacing/>
        <w:jc w:val="both"/>
        <w:rPr>
          <w:rFonts w:ascii="Times New Roman" w:eastAsia="Times New Roman" w:hAnsi="Times New Roman" w:cs="Times New Roman"/>
          <w:sz w:val="24"/>
          <w:szCs w:val="24"/>
          <w:lang w:eastAsia="ru-RU"/>
        </w:rPr>
      </w:pPr>
      <w:r w:rsidRPr="005070F7">
        <w:rPr>
          <w:rFonts w:ascii="Times New Roman" w:eastAsia="Times New Roman" w:hAnsi="Times New Roman" w:cs="Times New Roman"/>
          <w:sz w:val="24"/>
          <w:szCs w:val="24"/>
          <w:lang w:eastAsia="ru-RU"/>
        </w:rPr>
        <w:t>- приказа комитета социального развития Администрации петрозаводского городского округа о распределении остатков средств на 01 января в части изменения показателей по выплатам;</w:t>
      </w:r>
    </w:p>
    <w:p w:rsidR="005070F7" w:rsidRPr="005070F7" w:rsidRDefault="005070F7" w:rsidP="005070F7">
      <w:pPr>
        <w:spacing w:after="0"/>
        <w:ind w:firstLine="720"/>
        <w:contextualSpacing/>
        <w:jc w:val="both"/>
        <w:rPr>
          <w:rFonts w:ascii="Times New Roman" w:eastAsia="Times New Roman" w:hAnsi="Times New Roman" w:cs="Times New Roman"/>
          <w:sz w:val="24"/>
          <w:szCs w:val="24"/>
          <w:lang w:eastAsia="ru-RU"/>
        </w:rPr>
      </w:pPr>
      <w:r w:rsidRPr="005070F7">
        <w:rPr>
          <w:rFonts w:ascii="Times New Roman" w:eastAsia="Times New Roman" w:hAnsi="Times New Roman" w:cs="Times New Roman"/>
          <w:sz w:val="24"/>
          <w:szCs w:val="24"/>
          <w:lang w:eastAsia="ru-RU"/>
        </w:rPr>
        <w:t>- ходатайства руководителя учреждения об изменении плана поступлений по доходам  от приносящей доход деятельности, безвозмездных поступлений от физических и юридических лиц, а также от поступлений штрафов, неустоек и возмещений ущерба;</w:t>
      </w:r>
    </w:p>
    <w:p w:rsidR="005070F7" w:rsidRPr="005070F7" w:rsidRDefault="005070F7" w:rsidP="005070F7">
      <w:pPr>
        <w:spacing w:after="0"/>
        <w:ind w:firstLine="720"/>
        <w:contextualSpacing/>
        <w:jc w:val="both"/>
        <w:rPr>
          <w:rFonts w:ascii="Times New Roman" w:eastAsia="Times New Roman" w:hAnsi="Times New Roman" w:cs="Times New Roman"/>
          <w:sz w:val="24"/>
          <w:szCs w:val="24"/>
          <w:lang w:eastAsia="ru-RU"/>
        </w:rPr>
      </w:pPr>
      <w:r w:rsidRPr="005070F7">
        <w:rPr>
          <w:rFonts w:ascii="Times New Roman" w:eastAsia="Times New Roman" w:hAnsi="Times New Roman" w:cs="Times New Roman"/>
          <w:sz w:val="24"/>
          <w:szCs w:val="24"/>
          <w:lang w:eastAsia="ru-RU"/>
        </w:rPr>
        <w:t>- ходатайства руководителя учреждения о  перераспределении плановых назначений между показателями выплат по КВР, КОСГУ.</w:t>
      </w:r>
    </w:p>
    <w:p w:rsidR="005070F7" w:rsidRPr="001D0C3B" w:rsidRDefault="005070F7" w:rsidP="009C24F2">
      <w:pPr>
        <w:widowControl w:val="0"/>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p>
    <w:p w:rsidR="00E03484" w:rsidRPr="00916284"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916284">
        <w:rPr>
          <w:rFonts w:ascii="Times New Roman" w:hAnsi="Times New Roman" w:cs="Times New Roman"/>
          <w:sz w:val="24"/>
          <w:szCs w:val="24"/>
          <w:lang w:eastAsia="ru-RU"/>
        </w:rPr>
        <w:t>17. </w:t>
      </w:r>
      <w:r w:rsidRPr="00916284">
        <w:rPr>
          <w:rFonts w:ascii="Times New Roman" w:hAnsi="Times New Roman" w:cs="Times New Roman"/>
          <w:sz w:val="24"/>
          <w:szCs w:val="24"/>
          <w:lang w:eastAsia="ru-RU"/>
        </w:rPr>
        <w:tab/>
        <w:t xml:space="preserve">Учет на </w:t>
      </w:r>
      <w:proofErr w:type="spellStart"/>
      <w:r w:rsidRPr="00916284">
        <w:rPr>
          <w:rFonts w:ascii="Times New Roman" w:hAnsi="Times New Roman" w:cs="Times New Roman"/>
          <w:sz w:val="24"/>
          <w:szCs w:val="24"/>
          <w:lang w:eastAsia="ru-RU"/>
        </w:rPr>
        <w:t>забалансовых</w:t>
      </w:r>
      <w:proofErr w:type="spellEnd"/>
      <w:r w:rsidRPr="00916284">
        <w:rPr>
          <w:rFonts w:ascii="Times New Roman" w:hAnsi="Times New Roman" w:cs="Times New Roman"/>
          <w:sz w:val="24"/>
          <w:szCs w:val="24"/>
          <w:lang w:eastAsia="ru-RU"/>
        </w:rPr>
        <w:t xml:space="preserve"> счетах</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17.1. Учет на </w:t>
      </w:r>
      <w:proofErr w:type="spellStart"/>
      <w:r w:rsidRPr="008E7ED7">
        <w:rPr>
          <w:rFonts w:ascii="Times New Roman" w:hAnsi="Times New Roman" w:cs="Times New Roman"/>
          <w:sz w:val="24"/>
          <w:szCs w:val="24"/>
          <w:lang w:eastAsia="ru-RU"/>
        </w:rPr>
        <w:t>забалансовых</w:t>
      </w:r>
      <w:proofErr w:type="spellEnd"/>
      <w:r w:rsidRPr="008E7ED7">
        <w:rPr>
          <w:rFonts w:ascii="Times New Roman" w:hAnsi="Times New Roman" w:cs="Times New Roman"/>
          <w:sz w:val="24"/>
          <w:szCs w:val="24"/>
          <w:lang w:eastAsia="ru-RU"/>
        </w:rPr>
        <w:t xml:space="preserve"> счетах вести в соответствии с п.332 Инструкции № 157н.</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17.2. </w:t>
      </w:r>
      <w:proofErr w:type="gramStart"/>
      <w:r w:rsidRPr="008E7ED7">
        <w:rPr>
          <w:rFonts w:ascii="Times New Roman" w:hAnsi="Times New Roman" w:cs="Times New Roman"/>
          <w:sz w:val="24"/>
          <w:szCs w:val="24"/>
          <w:lang w:eastAsia="ru-RU"/>
        </w:rPr>
        <w:t>На счете 02 «Материальные ценности на хранении» учитывать материальные ценности учреждения, не соответствующие критериям активов, материальных ценностей, принятых учреждением на хранение, в переработку, материальных ценностей, полученных (принятых к учету) учреждением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w:t>
      </w:r>
      <w:proofErr w:type="gramEnd"/>
      <w:r w:rsidRPr="008E7ED7">
        <w:rPr>
          <w:rFonts w:ascii="Times New Roman" w:hAnsi="Times New Roman" w:cs="Times New Roman"/>
          <w:sz w:val="24"/>
          <w:szCs w:val="24"/>
          <w:lang w:eastAsia="ru-RU"/>
        </w:rPr>
        <w:t xml:space="preserve">.), </w:t>
      </w:r>
      <w:proofErr w:type="gramStart"/>
      <w:r w:rsidRPr="008E7ED7">
        <w:rPr>
          <w:rFonts w:ascii="Times New Roman" w:hAnsi="Times New Roman" w:cs="Times New Roman"/>
          <w:sz w:val="24"/>
          <w:szCs w:val="24"/>
          <w:lang w:eastAsia="ru-RU"/>
        </w:rPr>
        <w:t xml:space="preserve">материальных ценностей, изъятых в возмещение причиненного ущерба, за исключением материальных ценностей, являющихся согласно законодательству Российской Федерации вещественными доказательствами и учитываемых обособленно, материальных ценностей, изъятых (задержанных) таможенными органами и не помещенных на склад временного </w:t>
      </w:r>
      <w:r w:rsidRPr="008E7ED7">
        <w:rPr>
          <w:rFonts w:ascii="Times New Roman" w:hAnsi="Times New Roman" w:cs="Times New Roman"/>
          <w:sz w:val="24"/>
          <w:szCs w:val="24"/>
          <w:lang w:eastAsia="ru-RU"/>
        </w:rPr>
        <w:lastRenderedPageBreak/>
        <w:t>хранения таможенного органа,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w:t>
      </w:r>
      <w:proofErr w:type="gramEnd"/>
      <w:r w:rsidRPr="008E7ED7">
        <w:rPr>
          <w:rFonts w:ascii="Times New Roman" w:hAnsi="Times New Roman" w:cs="Times New Roman"/>
          <w:sz w:val="24"/>
          <w:szCs w:val="24"/>
          <w:lang w:eastAsia="ru-RU"/>
        </w:rPr>
        <w:t xml:space="preserve"> (нецелесообразностью) его дальнейшего использования, до момента его демонтажа (утилизации, уничтожения).</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 335  Инструкции к Единому плану счетов № 157н.</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17.3. На счете 04 «Сомнительная задолженность» учитывать задолженность с момента принятия комиссией учреждения по поступлению и выбытию активов решения о ее списании с балансового учета учреждения, в том числе при условии несоответствия задолженности критериям признания ее активом. Учет указанной задолженности осуществлять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E03484" w:rsidRPr="008E7ED7" w:rsidRDefault="00E03484" w:rsidP="00730D16">
      <w:pPr>
        <w:tabs>
          <w:tab w:val="left" w:pos="993"/>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Основание: пункт 339  Инструкции к Единому плану счетов № 157н.</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17.4. Бланки строгой отчетности учитывать в разрезе ответственных за их хранение и выдачу лиц, мест хранения (счет 03).</w:t>
      </w: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17.5. На счете 21 "Основные средства стоимостью до 10000 рублей включительно в эксплуатации" учитывать находящиеся в эксплуатации объекты основных сре</w:t>
      </w:r>
      <w:proofErr w:type="gramStart"/>
      <w:r w:rsidRPr="008E7ED7">
        <w:rPr>
          <w:rFonts w:ascii="Times New Roman" w:hAnsi="Times New Roman" w:cs="Times New Roman"/>
          <w:sz w:val="24"/>
          <w:szCs w:val="24"/>
          <w:lang w:eastAsia="ru-RU"/>
        </w:rPr>
        <w:t>дств ст</w:t>
      </w:r>
      <w:proofErr w:type="gramEnd"/>
      <w:r w:rsidRPr="008E7ED7">
        <w:rPr>
          <w:rFonts w:ascii="Times New Roman" w:hAnsi="Times New Roman" w:cs="Times New Roman"/>
          <w:sz w:val="24"/>
          <w:szCs w:val="24"/>
          <w:lang w:eastAsia="ru-RU"/>
        </w:rPr>
        <w:t>оимостью до 10000 рублей включительно, за исключением объектов библиотечного фонда и объектов недвижимого имущества.</w:t>
      </w:r>
    </w:p>
    <w:p w:rsidR="00E03484"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Принятие к учету объектов основных средств осуществлять на основании первичного документа, подтверждающего ввод объекта в эксплуатацию.</w:t>
      </w:r>
    </w:p>
    <w:p w:rsidR="00270D57" w:rsidRPr="00E1252D" w:rsidRDefault="00270D57" w:rsidP="00270D57">
      <w:pPr>
        <w:tabs>
          <w:tab w:val="num" w:pos="142"/>
          <w:tab w:val="num" w:pos="360"/>
          <w:tab w:val="left" w:pos="1080"/>
          <w:tab w:val="left" w:pos="1134"/>
        </w:tabs>
        <w:contextualSpacing/>
        <w:jc w:val="both"/>
        <w:rPr>
          <w:rFonts w:ascii="Times New Roman" w:eastAsia="Times New Roman" w:hAnsi="Times New Roman" w:cs="Times New Roman"/>
          <w:color w:val="000000"/>
          <w:sz w:val="24"/>
          <w:szCs w:val="24"/>
          <w:lang w:eastAsia="ru-RU"/>
        </w:rPr>
      </w:pPr>
      <w:r w:rsidRPr="00E1252D">
        <w:rPr>
          <w:rFonts w:ascii="Times New Roman" w:hAnsi="Times New Roman" w:cs="Times New Roman"/>
          <w:sz w:val="24"/>
          <w:szCs w:val="24"/>
          <w:lang w:eastAsia="ru-RU"/>
        </w:rPr>
        <w:t xml:space="preserve">18. </w:t>
      </w:r>
      <w:r w:rsidRPr="00E1252D">
        <w:rPr>
          <w:rFonts w:ascii="Times New Roman" w:eastAsia="Times New Roman" w:hAnsi="Times New Roman" w:cs="Times New Roman"/>
          <w:color w:val="000000"/>
          <w:sz w:val="24"/>
          <w:szCs w:val="24"/>
          <w:lang w:eastAsia="ru-RU"/>
        </w:rPr>
        <w:t>Учет нематериальных активов.</w:t>
      </w:r>
    </w:p>
    <w:p w:rsidR="00270D57" w:rsidRPr="00E1252D" w:rsidRDefault="00270D57" w:rsidP="00270D57">
      <w:pPr>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К НМА относятся права</w:t>
      </w:r>
      <w:r w:rsidRPr="00E1252D">
        <w:rPr>
          <w:rFonts w:ascii="Times New Roman" w:eastAsia="Times New Roman" w:hAnsi="Times New Roman" w:cs="Times New Roman"/>
          <w:color w:val="222222"/>
          <w:sz w:val="24"/>
          <w:szCs w:val="24"/>
          <w:shd w:val="clear" w:color="auto" w:fill="FFFFFF"/>
          <w:lang w:eastAsia="ru-RU"/>
        </w:rPr>
        <w:t xml:space="preserve"> на результаты интеллектуальной деятельности, программное обеспечение и базы данных в соответствии с лицензионными договорами</w:t>
      </w:r>
      <w:r w:rsidRPr="00E1252D">
        <w:rPr>
          <w:rFonts w:ascii="Times New Roman" w:eastAsia="Times New Roman" w:hAnsi="Times New Roman" w:cs="Times New Roman"/>
          <w:color w:val="000000"/>
          <w:sz w:val="24"/>
          <w:szCs w:val="24"/>
          <w:lang w:eastAsia="ru-RU"/>
        </w:rPr>
        <w:t>, если одновременно выполнены четыре условия:</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учреждение неоднократно или постоянно будет использовать актив в деятельности свыше 12 месяцев;</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у объекта нет материально-вещественной формы;</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объект можно идентифицировать, выделить, отделить от другого имущества;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права получены по простой (неисключительной) лицензии.</w:t>
      </w:r>
    </w:p>
    <w:p w:rsidR="00270D57" w:rsidRPr="00E1252D" w:rsidRDefault="00270D57" w:rsidP="00270D57">
      <w:pPr>
        <w:spacing w:after="0"/>
        <w:ind w:firstLine="720"/>
        <w:contextualSpacing/>
        <w:jc w:val="both"/>
        <w:rPr>
          <w:rFonts w:ascii="Times New Roman" w:eastAsia="Times New Roman" w:hAnsi="Times New Roman" w:cs="Times New Roman"/>
          <w:color w:val="222222"/>
          <w:sz w:val="24"/>
          <w:szCs w:val="24"/>
          <w:shd w:val="clear" w:color="auto" w:fill="FFFFFF"/>
          <w:lang w:eastAsia="ru-RU"/>
        </w:rPr>
      </w:pPr>
      <w:r w:rsidRPr="00E1252D">
        <w:rPr>
          <w:rFonts w:ascii="Times New Roman" w:eastAsia="Times New Roman" w:hAnsi="Times New Roman" w:cs="Times New Roman"/>
          <w:color w:val="222222"/>
          <w:sz w:val="24"/>
          <w:szCs w:val="24"/>
          <w:shd w:val="clear" w:color="auto" w:fill="FFFFFF"/>
          <w:lang w:eastAsia="ru-RU"/>
        </w:rPr>
        <w:t>Неисключительные права на НМА принимаются к учету на основании первичного документа. Форма первичного документа может быть закреплена в договоре на передачу прав. При ее отсутствии принятие к учету осуществляется на основании акта приема-передачи права на интеллектуальную собственность.</w:t>
      </w:r>
    </w:p>
    <w:p w:rsidR="00270D57" w:rsidRPr="00E1252D" w:rsidRDefault="00270D57" w:rsidP="00270D57">
      <w:pPr>
        <w:spacing w:after="0"/>
        <w:ind w:firstLine="720"/>
        <w:contextualSpacing/>
        <w:jc w:val="both"/>
        <w:rPr>
          <w:rFonts w:ascii="Times New Roman" w:eastAsia="Times New Roman" w:hAnsi="Times New Roman" w:cs="Times New Roman"/>
          <w:sz w:val="24"/>
          <w:szCs w:val="24"/>
          <w:lang w:eastAsia="ru-RU"/>
        </w:rPr>
      </w:pPr>
      <w:r w:rsidRPr="00E1252D">
        <w:rPr>
          <w:rFonts w:ascii="Times New Roman" w:eastAsia="Times New Roman" w:hAnsi="Times New Roman" w:cs="Times New Roman"/>
          <w:sz w:val="24"/>
          <w:szCs w:val="24"/>
          <w:lang w:eastAsia="ru-RU"/>
        </w:rPr>
        <w:t xml:space="preserve">Срок полезного использования неисключительных прав определяется договором, в случае его отсутствия срок полезного использования определяет комиссия по поступлению и выбытию </w:t>
      </w:r>
      <w:proofErr w:type="gramStart"/>
      <w:r w:rsidRPr="00E1252D">
        <w:rPr>
          <w:rFonts w:ascii="Times New Roman" w:eastAsia="Times New Roman" w:hAnsi="Times New Roman" w:cs="Times New Roman"/>
          <w:sz w:val="24"/>
          <w:szCs w:val="24"/>
          <w:lang w:eastAsia="ru-RU"/>
        </w:rPr>
        <w:t>активов</w:t>
      </w:r>
      <w:proofErr w:type="gramEnd"/>
      <w:r w:rsidRPr="00E1252D">
        <w:rPr>
          <w:rFonts w:ascii="Times New Roman" w:eastAsia="Times New Roman" w:hAnsi="Times New Roman" w:cs="Times New Roman"/>
          <w:sz w:val="24"/>
          <w:szCs w:val="24"/>
          <w:lang w:eastAsia="ru-RU"/>
        </w:rPr>
        <w:t xml:space="preserve"> исходя из:</w:t>
      </w:r>
    </w:p>
    <w:p w:rsidR="00270D57" w:rsidRPr="00E1252D" w:rsidRDefault="00270D57" w:rsidP="00270D57">
      <w:pPr>
        <w:spacing w:after="0"/>
        <w:ind w:firstLine="720"/>
        <w:contextualSpacing/>
        <w:jc w:val="both"/>
        <w:rPr>
          <w:rFonts w:ascii="Times New Roman" w:eastAsia="Times New Roman" w:hAnsi="Times New Roman" w:cs="Times New Roman"/>
          <w:sz w:val="24"/>
          <w:szCs w:val="24"/>
          <w:lang w:eastAsia="ru-RU"/>
        </w:rPr>
      </w:pPr>
      <w:r w:rsidRPr="00E1252D">
        <w:rPr>
          <w:rFonts w:ascii="Times New Roman" w:eastAsia="Times New Roman" w:hAnsi="Times New Roman" w:cs="Times New Roman"/>
          <w:sz w:val="24"/>
          <w:szCs w:val="24"/>
          <w:lang w:eastAsia="ru-RU"/>
        </w:rPr>
        <w:lastRenderedPageBreak/>
        <w:t>- срока действия прав на результат интеллектуальной деятельности или средство индивидуализации и периода контроля над объектом согласно договору;</w:t>
      </w:r>
    </w:p>
    <w:p w:rsidR="00270D57" w:rsidRPr="00E1252D" w:rsidRDefault="00270D57" w:rsidP="00270D57">
      <w:pPr>
        <w:spacing w:after="0"/>
        <w:ind w:firstLine="720"/>
        <w:contextualSpacing/>
        <w:jc w:val="both"/>
        <w:rPr>
          <w:rFonts w:ascii="Times New Roman" w:eastAsia="Times New Roman" w:hAnsi="Times New Roman" w:cs="Times New Roman"/>
          <w:sz w:val="24"/>
          <w:szCs w:val="24"/>
          <w:lang w:eastAsia="ru-RU"/>
        </w:rPr>
      </w:pPr>
      <w:r w:rsidRPr="00E1252D">
        <w:rPr>
          <w:rFonts w:ascii="Times New Roman" w:eastAsia="Times New Roman" w:hAnsi="Times New Roman" w:cs="Times New Roman"/>
          <w:sz w:val="24"/>
          <w:szCs w:val="24"/>
          <w:lang w:eastAsia="ru-RU"/>
        </w:rPr>
        <w:t>- срока действия патента, свидетельства, других ограничений сроков по законодательству;</w:t>
      </w:r>
    </w:p>
    <w:p w:rsidR="00270D57" w:rsidRPr="00E1252D" w:rsidRDefault="00270D57" w:rsidP="00270D57">
      <w:pPr>
        <w:spacing w:after="0"/>
        <w:ind w:firstLine="720"/>
        <w:contextualSpacing/>
        <w:jc w:val="both"/>
        <w:rPr>
          <w:rFonts w:ascii="Times New Roman" w:eastAsia="Times New Roman" w:hAnsi="Times New Roman" w:cs="Times New Roman"/>
          <w:sz w:val="24"/>
          <w:szCs w:val="24"/>
          <w:lang w:eastAsia="ru-RU"/>
        </w:rPr>
      </w:pPr>
      <w:r w:rsidRPr="00E1252D">
        <w:rPr>
          <w:rFonts w:ascii="Times New Roman" w:eastAsia="Times New Roman" w:hAnsi="Times New Roman" w:cs="Times New Roman"/>
          <w:sz w:val="24"/>
          <w:szCs w:val="24"/>
          <w:lang w:eastAsia="ru-RU"/>
        </w:rPr>
        <w:t>- ожидаемого срока использования актива;</w:t>
      </w:r>
    </w:p>
    <w:p w:rsidR="00270D57" w:rsidRPr="00E1252D" w:rsidRDefault="00270D57" w:rsidP="00270D57">
      <w:pPr>
        <w:spacing w:after="0"/>
        <w:ind w:firstLine="720"/>
        <w:contextualSpacing/>
        <w:jc w:val="both"/>
        <w:rPr>
          <w:rFonts w:ascii="Times New Roman" w:eastAsia="Times New Roman" w:hAnsi="Times New Roman" w:cs="Times New Roman"/>
          <w:sz w:val="24"/>
          <w:szCs w:val="24"/>
          <w:lang w:eastAsia="ru-RU"/>
        </w:rPr>
      </w:pPr>
      <w:r w:rsidRPr="00E1252D">
        <w:rPr>
          <w:rFonts w:ascii="Times New Roman" w:eastAsia="Times New Roman" w:hAnsi="Times New Roman" w:cs="Times New Roman"/>
          <w:sz w:val="24"/>
          <w:szCs w:val="24"/>
          <w:lang w:eastAsia="ru-RU"/>
        </w:rPr>
        <w:t>- типичного жизненного цикла для актива и публичной информации о сроках службы аналогичных объектов;</w:t>
      </w:r>
    </w:p>
    <w:p w:rsidR="00270D57" w:rsidRPr="00E1252D" w:rsidRDefault="00270D57" w:rsidP="00270D57">
      <w:pPr>
        <w:spacing w:after="0"/>
        <w:ind w:firstLine="720"/>
        <w:contextualSpacing/>
        <w:jc w:val="both"/>
        <w:rPr>
          <w:rFonts w:ascii="Times New Roman" w:eastAsia="Times New Roman" w:hAnsi="Times New Roman" w:cs="Times New Roman"/>
          <w:sz w:val="24"/>
          <w:szCs w:val="24"/>
          <w:lang w:eastAsia="ru-RU"/>
        </w:rPr>
      </w:pPr>
      <w:r w:rsidRPr="00E1252D">
        <w:rPr>
          <w:rFonts w:ascii="Times New Roman" w:eastAsia="Times New Roman" w:hAnsi="Times New Roman" w:cs="Times New Roman"/>
          <w:sz w:val="24"/>
          <w:szCs w:val="24"/>
          <w:lang w:eastAsia="ru-RU"/>
        </w:rPr>
        <w:t>- технологических, технических и других типов устаревания.</w:t>
      </w:r>
    </w:p>
    <w:p w:rsidR="00270D57" w:rsidRPr="00E1252D" w:rsidRDefault="00270D57" w:rsidP="00270D57">
      <w:pPr>
        <w:spacing w:after="0"/>
        <w:ind w:firstLine="720"/>
        <w:contextualSpacing/>
        <w:jc w:val="both"/>
        <w:rPr>
          <w:rFonts w:ascii="Times New Roman" w:eastAsia="Times New Roman" w:hAnsi="Times New Roman" w:cs="Times New Roman"/>
          <w:sz w:val="24"/>
          <w:szCs w:val="24"/>
          <w:lang w:eastAsia="ru-RU"/>
        </w:rPr>
      </w:pPr>
      <w:r w:rsidRPr="00E1252D">
        <w:rPr>
          <w:rFonts w:ascii="Times New Roman" w:eastAsia="Times New Roman" w:hAnsi="Times New Roman" w:cs="Times New Roman"/>
          <w:sz w:val="24"/>
          <w:szCs w:val="24"/>
          <w:lang w:eastAsia="ru-RU"/>
        </w:rPr>
        <w:t xml:space="preserve">Если анализ всех факторов не позволил установить точный период, когда объект будет приносить экономические выгоды и полезный потенциал, срок признается неопределенным. Ежегодно по нематериальным активам с неопределенным сроком использования рассматривается наличие факторов, свидетельствующих о невозможности надежно определить срок полезного использования. </w:t>
      </w:r>
    </w:p>
    <w:p w:rsidR="00270D57" w:rsidRPr="00E1252D" w:rsidRDefault="00270D57" w:rsidP="00270D57">
      <w:pPr>
        <w:spacing w:after="0"/>
        <w:ind w:firstLine="720"/>
        <w:contextualSpacing/>
        <w:jc w:val="both"/>
        <w:rPr>
          <w:rFonts w:ascii="Times New Roman" w:eastAsia="Times New Roman" w:hAnsi="Times New Roman" w:cs="Times New Roman"/>
          <w:color w:val="222222"/>
          <w:sz w:val="24"/>
          <w:szCs w:val="24"/>
          <w:lang w:eastAsia="ru-RU"/>
        </w:rPr>
      </w:pPr>
      <w:r w:rsidRPr="00E1252D">
        <w:rPr>
          <w:rFonts w:ascii="Times New Roman" w:eastAsia="Times New Roman" w:hAnsi="Times New Roman" w:cs="Times New Roman"/>
          <w:color w:val="222222"/>
          <w:sz w:val="24"/>
          <w:szCs w:val="24"/>
          <w:lang w:eastAsia="ru-RU"/>
        </w:rPr>
        <w:t xml:space="preserve">Неисключительные права пользования НМА со сроком службы свыше 12 месяцев учитываются на счете 111.60 «Права пользования нематериальными активами». </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Используются аналитические счета учета НМА: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111.6N – научные исследования (научно-исследовательские разработки);</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111.6R – опытно-конструкторские и технологические разработки;</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111.6I – программное обеспечение и базы данных;</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111.6D – иные объекты интеллектуальной собственности.</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При принятии права к учету, в 24–26-х разрядах счета указываются коды КОСГУ:</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- 352 – для прав с определенным сроком полезного использования;</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353 – с неопределенным сроком.</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Неисключительные права пользования НМА учитываются по стоимости,  указанной в лицензионном или другом договоре. Платежи по обновлению программного обеспечения, информационных систем, баз данных по отдельным договорам в стоимость НМА не включаются.</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xml:space="preserve">На права пользования НМА с определенным сроком ежемесячно производится начисление амортизации </w:t>
      </w:r>
      <w:proofErr w:type="gramStart"/>
      <w:r w:rsidRPr="00E1252D">
        <w:rPr>
          <w:rFonts w:ascii="Times New Roman" w:eastAsia="Times New Roman" w:hAnsi="Times New Roman" w:cs="Times New Roman"/>
          <w:color w:val="000000"/>
          <w:sz w:val="24"/>
          <w:szCs w:val="24"/>
          <w:lang w:eastAsia="ru-RU"/>
        </w:rPr>
        <w:t>линейный</w:t>
      </w:r>
      <w:proofErr w:type="gramEnd"/>
      <w:r w:rsidRPr="00E1252D">
        <w:rPr>
          <w:rFonts w:ascii="Times New Roman" w:eastAsia="Times New Roman" w:hAnsi="Times New Roman" w:cs="Times New Roman"/>
          <w:color w:val="000000"/>
          <w:sz w:val="24"/>
          <w:szCs w:val="24"/>
          <w:lang w:eastAsia="ru-RU"/>
        </w:rPr>
        <w:t xml:space="preserve"> способом на счете 104.6Х.452, начиная с месяца, когда приняли право к учету, и продолжается в течение всего срока использования.</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xml:space="preserve">На права с неопределенным сроком использования амортизация не начисляется. </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xml:space="preserve">Неисключительные права пользования НМА со сроком 12 месяцев и менее на счете 111.60 «Права пользования нематериальными активами» и на </w:t>
      </w:r>
      <w:proofErr w:type="spellStart"/>
      <w:r w:rsidRPr="00E1252D">
        <w:rPr>
          <w:rFonts w:ascii="Times New Roman" w:eastAsia="Times New Roman" w:hAnsi="Times New Roman" w:cs="Times New Roman"/>
          <w:color w:val="000000"/>
          <w:sz w:val="24"/>
          <w:szCs w:val="24"/>
          <w:lang w:eastAsia="ru-RU"/>
        </w:rPr>
        <w:t>забалансовом</w:t>
      </w:r>
      <w:proofErr w:type="spellEnd"/>
      <w:r w:rsidRPr="00E1252D">
        <w:rPr>
          <w:rFonts w:ascii="Times New Roman" w:eastAsia="Times New Roman" w:hAnsi="Times New Roman" w:cs="Times New Roman"/>
          <w:color w:val="000000"/>
          <w:sz w:val="24"/>
          <w:szCs w:val="24"/>
          <w:lang w:eastAsia="ru-RU"/>
        </w:rPr>
        <w:t xml:space="preserve"> счете не учитываются.</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Расходы по краткосрочному договору учитываются в составе расходов будущих периодов или в текущих расходах, в зависимости от условий договора: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1) по договору срок полезного использования переходит за пределы года: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на счете 401.20 в сумме расходов, приходящихся на год, в котором купили объект, пропорционально сумме договора к количеству месяцев текущего года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на счете  401.50 в сумме расходов, приходящихся на следующий  год, пропорционально количеству месяцев, следующего года;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2) по договору срок полезного использования – в пределах одного финансового года: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на счете 401.20 по общей стоимости договора.</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xml:space="preserve">Неисключительные права на НМА, полученные  безвозмездно на срок более 12 месяцев, учитываются на счете 111.60 «Права пользования нематериальными активами» через счет 401.10 «Доходы текущего финансового года». </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proofErr w:type="gramStart"/>
      <w:r w:rsidRPr="00E1252D">
        <w:rPr>
          <w:rFonts w:ascii="Times New Roman" w:eastAsia="Times New Roman" w:hAnsi="Times New Roman" w:cs="Times New Roman"/>
          <w:color w:val="000000"/>
          <w:sz w:val="24"/>
          <w:szCs w:val="24"/>
          <w:lang w:eastAsia="ru-RU"/>
        </w:rPr>
        <w:lastRenderedPageBreak/>
        <w:t>Стоимость прав на НМА, полученные от организаций бюджетной сферы, определяется по передаточным документам.</w:t>
      </w:r>
      <w:proofErr w:type="gramEnd"/>
      <w:r w:rsidRPr="00E1252D">
        <w:rPr>
          <w:rFonts w:ascii="Times New Roman" w:eastAsia="Times New Roman" w:hAnsi="Times New Roman" w:cs="Times New Roman"/>
          <w:color w:val="000000"/>
          <w:sz w:val="24"/>
          <w:szCs w:val="24"/>
          <w:lang w:eastAsia="ru-RU"/>
        </w:rPr>
        <w:t xml:space="preserve"> При получении от коммерческих организаций или граждан – стоимость определяется:</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по передаточным документам;</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 xml:space="preserve">- или по справедливой стоимости на дату приобретения. </w:t>
      </w:r>
    </w:p>
    <w:p w:rsidR="00270D57" w:rsidRPr="00E1252D" w:rsidRDefault="00270D57" w:rsidP="00270D57">
      <w:pPr>
        <w:tabs>
          <w:tab w:val="num" w:pos="142"/>
          <w:tab w:val="num" w:pos="360"/>
          <w:tab w:val="left" w:pos="1080"/>
          <w:tab w:val="left" w:pos="1134"/>
        </w:tabs>
        <w:spacing w:after="0"/>
        <w:ind w:firstLine="720"/>
        <w:contextualSpacing/>
        <w:jc w:val="both"/>
        <w:rPr>
          <w:rFonts w:ascii="Times New Roman" w:eastAsia="Times New Roman" w:hAnsi="Times New Roman" w:cs="Times New Roman"/>
          <w:color w:val="000000"/>
          <w:sz w:val="24"/>
          <w:szCs w:val="24"/>
          <w:lang w:eastAsia="ru-RU"/>
        </w:rPr>
      </w:pPr>
      <w:r w:rsidRPr="00E1252D">
        <w:rPr>
          <w:rFonts w:ascii="Times New Roman" w:eastAsia="Times New Roman" w:hAnsi="Times New Roman" w:cs="Times New Roman"/>
          <w:color w:val="000000"/>
          <w:sz w:val="24"/>
          <w:szCs w:val="24"/>
          <w:lang w:eastAsia="ru-RU"/>
        </w:rPr>
        <w:t>При невозможности определить справедливую стоимость, учет ведется в условной оценке – один объект, 1 рубль.</w:t>
      </w:r>
    </w:p>
    <w:p w:rsidR="00270D57" w:rsidRPr="00E1252D" w:rsidRDefault="00270D57" w:rsidP="00270D57">
      <w:pPr>
        <w:spacing w:after="0"/>
        <w:ind w:firstLine="720"/>
        <w:contextualSpacing/>
        <w:jc w:val="both"/>
        <w:rPr>
          <w:rFonts w:ascii="Times New Roman" w:eastAsia="Times New Roman" w:hAnsi="Times New Roman" w:cs="Times New Roman"/>
          <w:color w:val="222222"/>
          <w:sz w:val="24"/>
          <w:szCs w:val="24"/>
          <w:shd w:val="clear" w:color="auto" w:fill="FFFFFF"/>
          <w:lang w:eastAsia="ru-RU"/>
        </w:rPr>
      </w:pPr>
      <w:r w:rsidRPr="00E1252D">
        <w:rPr>
          <w:rFonts w:ascii="Times New Roman" w:eastAsia="Times New Roman" w:hAnsi="Times New Roman" w:cs="Times New Roman"/>
          <w:color w:val="000000"/>
          <w:sz w:val="24"/>
          <w:szCs w:val="24"/>
          <w:lang w:eastAsia="ru-RU"/>
        </w:rPr>
        <w:t xml:space="preserve">При </w:t>
      </w:r>
      <w:r w:rsidRPr="00E1252D">
        <w:rPr>
          <w:rFonts w:ascii="Times New Roman" w:eastAsia="Times New Roman" w:hAnsi="Times New Roman" w:cs="Times New Roman"/>
          <w:color w:val="222222"/>
          <w:sz w:val="24"/>
          <w:szCs w:val="24"/>
          <w:shd w:val="clear" w:color="auto" w:fill="FFFFFF"/>
          <w:lang w:eastAsia="ru-RU"/>
        </w:rPr>
        <w:t>окончании срока действия договора на передачу прав пользования НМА свыше 12 месяцев, стоимость права пользования уменьшается на сумму начисленной амортизации и обесценения за время действия договора.</w:t>
      </w:r>
    </w:p>
    <w:p w:rsidR="00270D57" w:rsidRPr="00E1252D" w:rsidRDefault="00270D57" w:rsidP="00270D57">
      <w:pPr>
        <w:spacing w:after="0"/>
        <w:ind w:firstLine="720"/>
        <w:contextualSpacing/>
        <w:jc w:val="both"/>
        <w:rPr>
          <w:rFonts w:ascii="Times New Roman" w:eastAsia="Times New Roman" w:hAnsi="Times New Roman" w:cs="Times New Roman"/>
          <w:color w:val="222222"/>
          <w:sz w:val="24"/>
          <w:szCs w:val="24"/>
          <w:shd w:val="clear" w:color="auto" w:fill="FFFFFF"/>
          <w:lang w:eastAsia="ru-RU"/>
        </w:rPr>
      </w:pPr>
      <w:r w:rsidRPr="00E1252D">
        <w:rPr>
          <w:rFonts w:ascii="Times New Roman" w:eastAsia="Times New Roman" w:hAnsi="Times New Roman" w:cs="Times New Roman"/>
          <w:sz w:val="24"/>
          <w:szCs w:val="24"/>
          <w:lang w:eastAsia="ru-RU"/>
        </w:rPr>
        <w:t xml:space="preserve">При </w:t>
      </w:r>
      <w:r w:rsidRPr="00E1252D">
        <w:rPr>
          <w:rFonts w:ascii="Times New Roman" w:eastAsia="Times New Roman" w:hAnsi="Times New Roman" w:cs="Times New Roman"/>
          <w:color w:val="222222"/>
          <w:sz w:val="24"/>
          <w:szCs w:val="24"/>
          <w:shd w:val="clear" w:color="auto" w:fill="FFFFFF"/>
          <w:lang w:eastAsia="ru-RU"/>
        </w:rPr>
        <w:t>досрочном расторжении лицензионного или другого договора на неисключительные права – стоимость принятого на учет права уменьшается на сумму накопленной амортизации.</w:t>
      </w:r>
    </w:p>
    <w:p w:rsidR="00270D57" w:rsidRDefault="00270D57"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p>
    <w:p w:rsidR="00E03484" w:rsidRPr="008E7ED7" w:rsidRDefault="00E03484" w:rsidP="00730D16">
      <w:pPr>
        <w:tabs>
          <w:tab w:val="left" w:pos="993"/>
        </w:tabs>
        <w:suppressAutoHyphens/>
        <w:autoSpaceDE w:val="0"/>
        <w:autoSpaceDN w:val="0"/>
        <w:spacing w:after="0" w:line="360" w:lineRule="auto"/>
        <w:ind w:firstLine="709"/>
        <w:jc w:val="both"/>
        <w:textAlignment w:val="baseline"/>
        <w:rPr>
          <w:rFonts w:ascii="Times New Roman" w:hAnsi="Times New Roman" w:cs="Times New Roman"/>
          <w:sz w:val="24"/>
          <w:szCs w:val="24"/>
          <w:lang w:eastAsia="ru-RU"/>
        </w:rPr>
      </w:pP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b/>
          <w:bCs/>
          <w:sz w:val="24"/>
          <w:szCs w:val="24"/>
          <w:lang w:eastAsia="ru-RU"/>
        </w:rPr>
        <w:t>V</w:t>
      </w:r>
      <w:r w:rsidR="00E1252D">
        <w:rPr>
          <w:rFonts w:ascii="Times New Roman" w:hAnsi="Times New Roman" w:cs="Times New Roman"/>
          <w:b/>
          <w:bCs/>
          <w:sz w:val="24"/>
          <w:szCs w:val="24"/>
          <w:lang w:val="en-US" w:eastAsia="ru-RU"/>
        </w:rPr>
        <w:t>II</w:t>
      </w:r>
      <w:r w:rsidRPr="008E7ED7">
        <w:rPr>
          <w:rFonts w:ascii="Times New Roman" w:hAnsi="Times New Roman" w:cs="Times New Roman"/>
          <w:b/>
          <w:bCs/>
          <w:sz w:val="24"/>
          <w:szCs w:val="24"/>
          <w:lang w:eastAsia="ru-RU"/>
        </w:rPr>
        <w:t>. Инвентаризация имущества и обязательств</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 Инвентаризация имущества и обязательств (в т. ч. числящихся на </w:t>
      </w:r>
      <w:proofErr w:type="spellStart"/>
      <w:r w:rsidRPr="008E7ED7">
        <w:rPr>
          <w:rFonts w:ascii="Times New Roman" w:hAnsi="Times New Roman" w:cs="Times New Roman"/>
          <w:sz w:val="24"/>
          <w:szCs w:val="24"/>
          <w:lang w:eastAsia="ru-RU"/>
        </w:rPr>
        <w:t>забалансовых</w:t>
      </w:r>
      <w:proofErr w:type="spellEnd"/>
      <w:r w:rsidRPr="008E7ED7">
        <w:rPr>
          <w:rFonts w:ascii="Times New Roman" w:hAnsi="Times New Roman" w:cs="Times New Roman"/>
          <w:sz w:val="24"/>
          <w:szCs w:val="24"/>
          <w:lang w:eastAsia="ru-RU"/>
        </w:rPr>
        <w:t xml:space="preserve"> счетах), а также финансовых результатов (в т. ч. расходов будущих периодов и резервов) проводится раз в год перед составлением годовой отчетности, а также в иных случаях, предусмотренных законодательством. Инвентаризации проводит инвентаризационная комиссия, состав которой определяется отдельным приказом</w:t>
      </w:r>
      <w:r w:rsidRPr="00720123">
        <w:rPr>
          <w:rFonts w:ascii="Times New Roman" w:hAnsi="Times New Roman" w:cs="Times New Roman"/>
          <w:sz w:val="24"/>
          <w:szCs w:val="24"/>
          <w:lang w:eastAsia="ru-RU"/>
        </w:rPr>
        <w:t xml:space="preserve">. Деятельность инвентаризационной комиссии регламентируется  Положением «о постоянно действующей комиссии по инвентаризации имущества и обязательств» </w:t>
      </w:r>
      <w:r w:rsidRPr="00720123">
        <w:rPr>
          <w:rFonts w:ascii="Times New Roman" w:hAnsi="Times New Roman" w:cs="Times New Roman"/>
          <w:i/>
          <w:iCs/>
          <w:sz w:val="24"/>
          <w:szCs w:val="24"/>
          <w:lang w:eastAsia="ru-RU"/>
        </w:rPr>
        <w:t>(Приложение 21).</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Инвентаризация расчетов производится один раз в год.</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Порядок и график проведения инвентаризации имущества, финансовых активов и обязатель</w:t>
      </w:r>
      <w:proofErr w:type="gramStart"/>
      <w:r w:rsidRPr="008E7ED7">
        <w:rPr>
          <w:rFonts w:ascii="Times New Roman" w:hAnsi="Times New Roman" w:cs="Times New Roman"/>
          <w:sz w:val="24"/>
          <w:szCs w:val="24"/>
          <w:lang w:eastAsia="ru-RU"/>
        </w:rPr>
        <w:t>ств пр</w:t>
      </w:r>
      <w:proofErr w:type="gramEnd"/>
      <w:r w:rsidRPr="008E7ED7">
        <w:rPr>
          <w:rFonts w:ascii="Times New Roman" w:hAnsi="Times New Roman" w:cs="Times New Roman"/>
          <w:sz w:val="24"/>
          <w:szCs w:val="24"/>
          <w:lang w:eastAsia="ru-RU"/>
        </w:rPr>
        <w:t xml:space="preserve">иведены </w:t>
      </w:r>
      <w:r w:rsidRPr="008E7ED7">
        <w:rPr>
          <w:rFonts w:ascii="Times New Roman" w:hAnsi="Times New Roman" w:cs="Times New Roman"/>
          <w:sz w:val="24"/>
          <w:szCs w:val="24"/>
          <w:u w:val="single"/>
          <w:lang w:eastAsia="ru-RU"/>
        </w:rPr>
        <w:t xml:space="preserve">в </w:t>
      </w:r>
      <w:hyperlink r:id="rId47" w:anchor="/document/118/49729/" w:history="1">
        <w:r w:rsidRPr="008E7ED7">
          <w:rPr>
            <w:rFonts w:ascii="Times New Roman" w:hAnsi="Times New Roman" w:cs="Times New Roman"/>
            <w:sz w:val="24"/>
            <w:szCs w:val="24"/>
            <w:u w:val="single"/>
            <w:lang w:eastAsia="ru-RU"/>
          </w:rPr>
          <w:t xml:space="preserve">приложении </w:t>
        </w:r>
      </w:hyperlink>
      <w:r w:rsidRPr="008E7ED7">
        <w:rPr>
          <w:rFonts w:ascii="Times New Roman" w:hAnsi="Times New Roman" w:cs="Times New Roman"/>
          <w:sz w:val="24"/>
          <w:szCs w:val="24"/>
          <w:u w:val="single"/>
          <w:lang w:eastAsia="ru-RU"/>
        </w:rPr>
        <w:t>№ 12</w:t>
      </w:r>
      <w:r w:rsidRPr="008E7ED7">
        <w:rPr>
          <w:rFonts w:ascii="Times New Roman" w:hAnsi="Times New Roman" w:cs="Times New Roman"/>
          <w:sz w:val="24"/>
          <w:szCs w:val="24"/>
          <w:lang w:eastAsia="ru-RU"/>
        </w:rPr>
        <w:t>.</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В обязательном порядке инвентаризация проводится </w:t>
      </w:r>
      <w:proofErr w:type="gramStart"/>
      <w:r w:rsidRPr="008E7ED7">
        <w:rPr>
          <w:rFonts w:ascii="Times New Roman" w:hAnsi="Times New Roman" w:cs="Times New Roman"/>
          <w:sz w:val="24"/>
          <w:szCs w:val="24"/>
          <w:lang w:eastAsia="ru-RU"/>
        </w:rPr>
        <w:t>при</w:t>
      </w:r>
      <w:proofErr w:type="gramEnd"/>
      <w:r w:rsidRPr="008E7ED7">
        <w:rPr>
          <w:rFonts w:ascii="Times New Roman" w:hAnsi="Times New Roman" w:cs="Times New Roman"/>
          <w:sz w:val="24"/>
          <w:szCs w:val="24"/>
          <w:lang w:eastAsia="ru-RU"/>
        </w:rPr>
        <w:t>:</w:t>
      </w:r>
    </w:p>
    <w:p w:rsidR="00E03484" w:rsidRPr="008E7ED7" w:rsidRDefault="00E03484" w:rsidP="00730D16">
      <w:pPr>
        <w:pStyle w:val="a6"/>
        <w:tabs>
          <w:tab w:val="left" w:pos="993"/>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смене материально ответственных лиц;</w:t>
      </w:r>
    </w:p>
    <w:p w:rsidR="00E03484" w:rsidRPr="008E7ED7" w:rsidRDefault="00E03484" w:rsidP="00730D16">
      <w:pPr>
        <w:pStyle w:val="a6"/>
        <w:tabs>
          <w:tab w:val="left" w:pos="993"/>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w:t>
      </w:r>
      <w:proofErr w:type="gramStart"/>
      <w:r w:rsidRPr="008E7ED7">
        <w:rPr>
          <w:rFonts w:ascii="Times New Roman" w:hAnsi="Times New Roman" w:cs="Times New Roman"/>
          <w:sz w:val="24"/>
          <w:szCs w:val="24"/>
          <w:lang w:eastAsia="ru-RU"/>
        </w:rPr>
        <w:t>выявлении</w:t>
      </w:r>
      <w:proofErr w:type="gramEnd"/>
      <w:r w:rsidRPr="008E7ED7">
        <w:rPr>
          <w:rFonts w:ascii="Times New Roman" w:hAnsi="Times New Roman" w:cs="Times New Roman"/>
          <w:sz w:val="24"/>
          <w:szCs w:val="24"/>
          <w:lang w:eastAsia="ru-RU"/>
        </w:rPr>
        <w:t xml:space="preserve"> фактов хищения;</w:t>
      </w:r>
    </w:p>
    <w:p w:rsidR="00E03484" w:rsidRPr="008E7ED7" w:rsidRDefault="00E03484" w:rsidP="00730D16">
      <w:pPr>
        <w:pStyle w:val="a6"/>
        <w:tabs>
          <w:tab w:val="left" w:pos="993"/>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стихийных </w:t>
      </w:r>
      <w:proofErr w:type="gramStart"/>
      <w:r w:rsidRPr="008E7ED7">
        <w:rPr>
          <w:rFonts w:ascii="Times New Roman" w:hAnsi="Times New Roman" w:cs="Times New Roman"/>
          <w:sz w:val="24"/>
          <w:szCs w:val="24"/>
          <w:lang w:eastAsia="ru-RU"/>
        </w:rPr>
        <w:t>бедствиях</w:t>
      </w:r>
      <w:proofErr w:type="gramEnd"/>
      <w:r w:rsidRPr="008E7ED7">
        <w:rPr>
          <w:rFonts w:ascii="Times New Roman" w:hAnsi="Times New Roman" w:cs="Times New Roman"/>
          <w:sz w:val="24"/>
          <w:szCs w:val="24"/>
          <w:lang w:eastAsia="ru-RU"/>
        </w:rPr>
        <w:t>;</w:t>
      </w:r>
    </w:p>
    <w:p w:rsidR="00E03484" w:rsidRPr="008E7ED7" w:rsidRDefault="00E03484" w:rsidP="00730D16">
      <w:pPr>
        <w:pStyle w:val="a6"/>
        <w:tabs>
          <w:tab w:val="left" w:pos="993"/>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передаче имущества в управление, безвозмездное пользование, </w:t>
      </w:r>
    </w:p>
    <w:p w:rsidR="00E03484" w:rsidRPr="008E7ED7" w:rsidRDefault="00E03484" w:rsidP="00730D16">
      <w:pPr>
        <w:pStyle w:val="a6"/>
        <w:tabs>
          <w:tab w:val="left" w:pos="993"/>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 </w:t>
      </w:r>
      <w:proofErr w:type="gramStart"/>
      <w:r w:rsidRPr="008E7ED7">
        <w:rPr>
          <w:rFonts w:ascii="Times New Roman" w:hAnsi="Times New Roman" w:cs="Times New Roman"/>
          <w:sz w:val="24"/>
          <w:szCs w:val="24"/>
          <w:lang w:eastAsia="ru-RU"/>
        </w:rPr>
        <w:t>выкупе</w:t>
      </w:r>
      <w:proofErr w:type="gramEnd"/>
      <w:r w:rsidRPr="008E7ED7">
        <w:rPr>
          <w:rFonts w:ascii="Times New Roman" w:hAnsi="Times New Roman" w:cs="Times New Roman"/>
          <w:sz w:val="24"/>
          <w:szCs w:val="24"/>
          <w:lang w:eastAsia="ru-RU"/>
        </w:rPr>
        <w:t>, продаже комплекса объектов учета (имущественного комплекса).</w:t>
      </w:r>
    </w:p>
    <w:p w:rsidR="00E03484"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4"/>
          <w:szCs w:val="24"/>
          <w:lang w:eastAsia="ru-RU"/>
        </w:rPr>
      </w:pPr>
    </w:p>
    <w:p w:rsidR="00E03484" w:rsidRPr="008E7ED7" w:rsidRDefault="00E03484" w:rsidP="00730D16">
      <w:p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b/>
          <w:bCs/>
          <w:sz w:val="24"/>
          <w:szCs w:val="24"/>
          <w:lang w:eastAsia="ru-RU"/>
        </w:rPr>
        <w:t>VII</w:t>
      </w:r>
      <w:r w:rsidR="00E1252D">
        <w:rPr>
          <w:rFonts w:ascii="Times New Roman" w:hAnsi="Times New Roman" w:cs="Times New Roman"/>
          <w:b/>
          <w:bCs/>
          <w:sz w:val="24"/>
          <w:szCs w:val="24"/>
          <w:lang w:val="en-US" w:eastAsia="ru-RU"/>
        </w:rPr>
        <w:t>I</w:t>
      </w:r>
      <w:r w:rsidRPr="008E7ED7">
        <w:rPr>
          <w:rFonts w:ascii="Times New Roman" w:hAnsi="Times New Roman" w:cs="Times New Roman"/>
          <w:b/>
          <w:bCs/>
          <w:sz w:val="24"/>
          <w:szCs w:val="24"/>
          <w:lang w:eastAsia="ru-RU"/>
        </w:rPr>
        <w:t>. Порядок отражения в бухгалтерском учете и отчетности событий после отчетной даты</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1. В данные бухгалтерского 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w:t>
      </w:r>
      <w:r w:rsidRPr="008E7ED7">
        <w:rPr>
          <w:rFonts w:ascii="Times New Roman" w:hAnsi="Times New Roman" w:cs="Times New Roman"/>
          <w:sz w:val="24"/>
          <w:szCs w:val="24"/>
          <w:lang w:eastAsia="ru-RU"/>
        </w:rPr>
        <w:lastRenderedPageBreak/>
        <w:t>в период между отчетной датой и датой подписания бухгалтерской (финансовой) отчетности за отчетный год (далее – события после отчетной даты).</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Главный бухгалтер учреждения самостоятельно принимает решение о существенности фактов хозяйственной жизни.</w:t>
      </w:r>
    </w:p>
    <w:p w:rsidR="00E03484" w:rsidRDefault="00E03484" w:rsidP="00496A7E">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2. Событиями после отчетной даты являются:</w:t>
      </w:r>
    </w:p>
    <w:p w:rsidR="00E03484"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8E7ED7">
        <w:rPr>
          <w:rFonts w:ascii="Times New Roman" w:hAnsi="Times New Roman" w:cs="Times New Roman"/>
          <w:sz w:val="24"/>
          <w:szCs w:val="24"/>
          <w:lang w:eastAsia="ru-RU"/>
        </w:rPr>
        <w:t xml:space="preserve">обытия, которые подтверждают существовавшие на отчетную дату хозяйственные условия, в которых </w:t>
      </w:r>
      <w:r>
        <w:rPr>
          <w:rFonts w:ascii="Times New Roman" w:hAnsi="Times New Roman" w:cs="Times New Roman"/>
          <w:sz w:val="24"/>
          <w:szCs w:val="24"/>
          <w:lang w:eastAsia="ru-RU"/>
        </w:rPr>
        <w:t>учреждение вело деятельность:</w:t>
      </w:r>
    </w:p>
    <w:p w:rsidR="00E03484"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получение свидетельства о получении (прекращении) права на имущество, в </w:t>
      </w:r>
      <w:proofErr w:type="gramStart"/>
      <w:r w:rsidRPr="008E7ED7">
        <w:rPr>
          <w:rFonts w:ascii="Times New Roman" w:hAnsi="Times New Roman" w:cs="Times New Roman"/>
          <w:sz w:val="24"/>
          <w:szCs w:val="24"/>
          <w:lang w:eastAsia="ru-RU"/>
        </w:rPr>
        <w:t>случае</w:t>
      </w:r>
      <w:proofErr w:type="gramEnd"/>
      <w:r w:rsidRPr="008E7ED7">
        <w:rPr>
          <w:rFonts w:ascii="Times New Roman" w:hAnsi="Times New Roman" w:cs="Times New Roman"/>
          <w:sz w:val="24"/>
          <w:szCs w:val="24"/>
          <w:lang w:eastAsia="ru-RU"/>
        </w:rPr>
        <w:t xml:space="preserve"> когда документы на регистрацию были поданы в отчетном году, а свидетельство получено в следующем;</w:t>
      </w:r>
    </w:p>
    <w:p w:rsidR="00E03484"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объявление дебитора (кредитора) банкротом, что влечет последующее списание деб</w:t>
      </w:r>
      <w:r>
        <w:rPr>
          <w:rFonts w:ascii="Times New Roman" w:hAnsi="Times New Roman" w:cs="Times New Roman"/>
          <w:sz w:val="24"/>
          <w:szCs w:val="24"/>
          <w:lang w:eastAsia="ru-RU"/>
        </w:rPr>
        <w:t>иторской (кредиторской) задолженности;</w:t>
      </w:r>
    </w:p>
    <w:p w:rsidR="00E03484"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признание неплатежеспособным физического лица, являющегося дебитором</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учреждения, или его смерть;</w:t>
      </w:r>
    </w:p>
    <w:p w:rsidR="00E03484"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признание факта смерти физического лица, перед которым учреждение имее</w:t>
      </w:r>
      <w:r>
        <w:rPr>
          <w:rFonts w:ascii="Times New Roman" w:hAnsi="Times New Roman" w:cs="Times New Roman"/>
          <w:sz w:val="24"/>
          <w:szCs w:val="24"/>
          <w:lang w:eastAsia="ru-RU"/>
        </w:rPr>
        <w:t>т кредиторскую задолженность;</w:t>
      </w:r>
    </w:p>
    <w:p w:rsidR="00E03484" w:rsidRDefault="00E03484" w:rsidP="008714E9">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погашение дебитором задолженности перед учреждением, числящейся на конец отчетного года;</w:t>
      </w:r>
    </w:p>
    <w:p w:rsidR="00E03484" w:rsidRPr="00496A7E"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496A7E">
        <w:rPr>
          <w:rFonts w:ascii="Times New Roman" w:hAnsi="Times New Roman" w:cs="Times New Roman"/>
          <w:sz w:val="24"/>
          <w:szCs w:val="24"/>
          <w:lang w:eastAsia="ru-RU"/>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E03484" w:rsidRDefault="00E03484" w:rsidP="008714E9">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496A7E">
        <w:rPr>
          <w:rFonts w:ascii="Times New Roman" w:hAnsi="Times New Roman" w:cs="Times New Roman"/>
          <w:sz w:val="24"/>
          <w:szCs w:val="24"/>
          <w:lang w:eastAsia="ru-RU"/>
        </w:rPr>
        <w:t>обнаружение бухгалтерской ошибки, нарушений законодательства, которые влекут искажение бухгалтерской отчетности;</w:t>
      </w:r>
    </w:p>
    <w:p w:rsidR="00E03484" w:rsidRPr="00496A7E"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496A7E">
        <w:rPr>
          <w:rFonts w:ascii="Times New Roman" w:hAnsi="Times New Roman" w:cs="Times New Roman"/>
          <w:sz w:val="24"/>
          <w:szCs w:val="24"/>
          <w:lang w:eastAsia="ru-RU"/>
        </w:rPr>
        <w:t>события, которые свидетельствуют о возникших после отчетной даты хозяйственных условиях, в которых учреждение ведет свою деятельность:</w:t>
      </w:r>
    </w:p>
    <w:p w:rsidR="00E03484" w:rsidRPr="00496A7E"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496A7E">
        <w:rPr>
          <w:rFonts w:ascii="Times New Roman" w:hAnsi="Times New Roman" w:cs="Times New Roman"/>
          <w:sz w:val="24"/>
          <w:szCs w:val="24"/>
          <w:lang w:eastAsia="ru-RU"/>
        </w:rPr>
        <w:t>погашение учреждением кредиторской задолженности, числящейся на конец отчетного года;</w:t>
      </w:r>
    </w:p>
    <w:p w:rsidR="00E03484" w:rsidRPr="00496A7E" w:rsidRDefault="00E03484" w:rsidP="00496A7E">
      <w:pPr>
        <w:numPr>
          <w:ilvl w:val="0"/>
          <w:numId w:val="31"/>
        </w:num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496A7E">
        <w:rPr>
          <w:rFonts w:ascii="Times New Roman" w:hAnsi="Times New Roman" w:cs="Times New Roman"/>
          <w:sz w:val="24"/>
          <w:szCs w:val="24"/>
          <w:lang w:eastAsia="ru-RU"/>
        </w:rPr>
        <w:t>пожар, авария, стихийное бедствие, другая чрезвычайная ситуация, из-за которой уничтожена значител</w:t>
      </w:r>
      <w:r>
        <w:rPr>
          <w:rFonts w:ascii="Times New Roman" w:hAnsi="Times New Roman" w:cs="Times New Roman"/>
          <w:sz w:val="24"/>
          <w:szCs w:val="24"/>
          <w:lang w:eastAsia="ru-RU"/>
        </w:rPr>
        <w:t>ьная часть имущества учреждения.</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3. Существенное событие после отчетной даты отражается в бухгалтерской отчетности за отчетный год.</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4. Событие после отчетной даты (далее – Событие) отражается в следующем порядке.</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lastRenderedPageBreak/>
        <w:t>4.1. Событие, которое подтверждает хозяйственные условия, существовавшие на отчетную дату, в которых учреждение вело свою деятельность, отража</w:t>
      </w:r>
      <w:r>
        <w:rPr>
          <w:rFonts w:ascii="Times New Roman" w:hAnsi="Times New Roman" w:cs="Times New Roman"/>
          <w:sz w:val="24"/>
          <w:szCs w:val="24"/>
          <w:lang w:eastAsia="ru-RU"/>
        </w:rPr>
        <w:t>ется в учете периода, следующего</w:t>
      </w:r>
      <w:r w:rsidRPr="008E7ED7">
        <w:rPr>
          <w:rFonts w:ascii="Times New Roman" w:hAnsi="Times New Roman" w:cs="Times New Roman"/>
          <w:sz w:val="24"/>
          <w:szCs w:val="24"/>
          <w:lang w:eastAsia="ru-RU"/>
        </w:rPr>
        <w:t xml:space="preserve"> за </w:t>
      </w:r>
      <w:proofErr w:type="gramStart"/>
      <w:r w:rsidRPr="008E7ED7">
        <w:rPr>
          <w:rFonts w:ascii="Times New Roman" w:hAnsi="Times New Roman" w:cs="Times New Roman"/>
          <w:sz w:val="24"/>
          <w:szCs w:val="24"/>
          <w:lang w:eastAsia="ru-RU"/>
        </w:rPr>
        <w:t>отчетным</w:t>
      </w:r>
      <w:proofErr w:type="gramEnd"/>
      <w:r w:rsidRPr="008E7ED7">
        <w:rPr>
          <w:rFonts w:ascii="Times New Roman" w:hAnsi="Times New Roman" w:cs="Times New Roman"/>
          <w:sz w:val="24"/>
          <w:szCs w:val="24"/>
          <w:lang w:eastAsia="ru-RU"/>
        </w:rPr>
        <w:t>. При этом делается:</w:t>
      </w:r>
    </w:p>
    <w:p w:rsidR="00E03484" w:rsidRPr="008E7ED7" w:rsidRDefault="00E03484" w:rsidP="00730D16">
      <w:pPr>
        <w:numPr>
          <w:ilvl w:val="0"/>
          <w:numId w:val="6"/>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дополнительная бухгалтерская запись, которая отражает это событие,</w:t>
      </w:r>
    </w:p>
    <w:p w:rsidR="00E03484" w:rsidRPr="008E7ED7" w:rsidRDefault="00E03484" w:rsidP="00730D16">
      <w:pPr>
        <w:numPr>
          <w:ilvl w:val="0"/>
          <w:numId w:val="6"/>
        </w:numPr>
        <w:tabs>
          <w:tab w:val="clear" w:pos="720"/>
          <w:tab w:val="left" w:pos="993"/>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либо запись способом «</w:t>
      </w:r>
      <w:proofErr w:type="gramStart"/>
      <w:r w:rsidRPr="008E7ED7">
        <w:rPr>
          <w:rFonts w:ascii="Times New Roman" w:hAnsi="Times New Roman" w:cs="Times New Roman"/>
          <w:sz w:val="24"/>
          <w:szCs w:val="24"/>
          <w:lang w:eastAsia="ru-RU"/>
        </w:rPr>
        <w:t>красное</w:t>
      </w:r>
      <w:proofErr w:type="gramEnd"/>
      <w:r w:rsidRPr="008E7ED7">
        <w:rPr>
          <w:rFonts w:ascii="Times New Roman" w:hAnsi="Times New Roman" w:cs="Times New Roman"/>
          <w:sz w:val="24"/>
          <w:szCs w:val="24"/>
          <w:lang w:eastAsia="ru-RU"/>
        </w:rPr>
        <w:t xml:space="preserve"> </w:t>
      </w:r>
      <w:proofErr w:type="spellStart"/>
      <w:r w:rsidRPr="008E7ED7">
        <w:rPr>
          <w:rFonts w:ascii="Times New Roman" w:hAnsi="Times New Roman" w:cs="Times New Roman"/>
          <w:sz w:val="24"/>
          <w:szCs w:val="24"/>
          <w:lang w:eastAsia="ru-RU"/>
        </w:rPr>
        <w:t>сторно</w:t>
      </w:r>
      <w:proofErr w:type="spellEnd"/>
      <w:r w:rsidRPr="008E7ED7">
        <w:rPr>
          <w:rFonts w:ascii="Times New Roman" w:hAnsi="Times New Roman" w:cs="Times New Roman"/>
          <w:sz w:val="24"/>
          <w:szCs w:val="24"/>
          <w:lang w:eastAsia="ru-RU"/>
        </w:rPr>
        <w:t>», и (или) дополнительная бухгалтерская запись на сумму, отраженную в бухгалтерском учете.</w:t>
      </w:r>
    </w:p>
    <w:p w:rsidR="00E03484"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w:t>
      </w:r>
      <w:proofErr w:type="gramStart"/>
      <w:r w:rsidRPr="008E7ED7">
        <w:rPr>
          <w:rFonts w:ascii="Times New Roman" w:hAnsi="Times New Roman" w:cs="Times New Roman"/>
          <w:sz w:val="24"/>
          <w:szCs w:val="24"/>
          <w:lang w:eastAsia="ru-RU"/>
        </w:rPr>
        <w:t>бухгалтерской</w:t>
      </w:r>
      <w:proofErr w:type="gramEnd"/>
      <w:r w:rsidRPr="008E7ED7">
        <w:rPr>
          <w:rFonts w:ascii="Times New Roman" w:hAnsi="Times New Roman" w:cs="Times New Roman"/>
          <w:sz w:val="24"/>
          <w:szCs w:val="24"/>
          <w:lang w:eastAsia="ru-RU"/>
        </w:rPr>
        <w:t xml:space="preserve"> </w:t>
      </w:r>
    </w:p>
    <w:p w:rsidR="00E03484" w:rsidRPr="008E7ED7" w:rsidRDefault="00E03484" w:rsidP="008743B4">
      <w:pPr>
        <w:tabs>
          <w:tab w:val="left" w:pos="993"/>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w:t>
      </w:r>
      <w:hyperlink r:id="rId48" w:anchor="/document/140/24130/" w:tooltip="ОКУД 0503760. Пояснительная записка к балансу учреждения" w:history="1">
        <w:r w:rsidRPr="008E7ED7">
          <w:rPr>
            <w:rFonts w:ascii="Times New Roman" w:hAnsi="Times New Roman" w:cs="Times New Roman"/>
            <w:sz w:val="24"/>
            <w:szCs w:val="24"/>
            <w:lang w:eastAsia="ru-RU"/>
          </w:rPr>
          <w:t>ф. 0503760</w:t>
        </w:r>
      </w:hyperlink>
      <w:r w:rsidRPr="008E7ED7">
        <w:rPr>
          <w:rFonts w:ascii="Times New Roman" w:hAnsi="Times New Roman" w:cs="Times New Roman"/>
          <w:sz w:val="24"/>
          <w:szCs w:val="24"/>
          <w:lang w:eastAsia="ru-RU"/>
        </w:rPr>
        <w:t>). </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4.2. Событие, свидетельствующего о возникших после отчетной даты хозяйственных условиях, в которых учреждение ведет свою деятельность, отражается в бухгалтерском учете периода, следующего за </w:t>
      </w:r>
      <w:proofErr w:type="gramStart"/>
      <w:r w:rsidRPr="008E7ED7">
        <w:rPr>
          <w:rFonts w:ascii="Times New Roman" w:hAnsi="Times New Roman" w:cs="Times New Roman"/>
          <w:sz w:val="24"/>
          <w:szCs w:val="24"/>
          <w:lang w:eastAsia="ru-RU"/>
        </w:rPr>
        <w:t>отчетным</w:t>
      </w:r>
      <w:proofErr w:type="gramEnd"/>
      <w:r w:rsidRPr="008E7ED7">
        <w:rPr>
          <w:rFonts w:ascii="Times New Roman" w:hAnsi="Times New Roman" w:cs="Times New Roman"/>
          <w:sz w:val="24"/>
          <w:szCs w:val="24"/>
          <w:lang w:eastAsia="ru-RU"/>
        </w:rPr>
        <w:t>. В отчетном периоде записи в синтетическом и аналитическом учете не производятся.</w:t>
      </w:r>
    </w:p>
    <w:p w:rsidR="00E03484" w:rsidRPr="008E7ED7" w:rsidRDefault="00E03484" w:rsidP="008743B4">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sidRPr="008E7ED7">
        <w:rPr>
          <w:rFonts w:ascii="Times New Roman" w:hAnsi="Times New Roman" w:cs="Times New Roman"/>
          <w:sz w:val="24"/>
          <w:szCs w:val="24"/>
          <w:lang w:eastAsia="ru-RU"/>
        </w:rPr>
        <w:t xml:space="preserve">Событие, свидетельствующее </w:t>
      </w:r>
      <w:proofErr w:type="gramStart"/>
      <w:r w:rsidRPr="008E7ED7">
        <w:rPr>
          <w:rFonts w:ascii="Times New Roman" w:hAnsi="Times New Roman" w:cs="Times New Roman"/>
          <w:sz w:val="24"/>
          <w:szCs w:val="24"/>
          <w:lang w:eastAsia="ru-RU"/>
        </w:rPr>
        <w:t>о</w:t>
      </w:r>
      <w:proofErr w:type="gramEnd"/>
      <w:r w:rsidRPr="008E7ED7">
        <w:rPr>
          <w:rFonts w:ascii="Times New Roman" w:hAnsi="Times New Roman" w:cs="Times New Roman"/>
          <w:sz w:val="24"/>
          <w:szCs w:val="24"/>
          <w:lang w:eastAsia="ru-RU"/>
        </w:rPr>
        <w:t xml:space="preserve"> </w:t>
      </w:r>
      <w:proofErr w:type="gramStart"/>
      <w:r w:rsidRPr="008E7ED7">
        <w:rPr>
          <w:rFonts w:ascii="Times New Roman" w:hAnsi="Times New Roman" w:cs="Times New Roman"/>
          <w:sz w:val="24"/>
          <w:szCs w:val="24"/>
          <w:lang w:eastAsia="ru-RU"/>
        </w:rPr>
        <w:t>возникших</w:t>
      </w:r>
      <w:proofErr w:type="gramEnd"/>
      <w:r w:rsidRPr="008E7ED7">
        <w:rPr>
          <w:rFonts w:ascii="Times New Roman" w:hAnsi="Times New Roman" w:cs="Times New Roman"/>
          <w:sz w:val="24"/>
          <w:szCs w:val="24"/>
          <w:lang w:eastAsia="ru-RU"/>
        </w:rPr>
        <w:t xml:space="preserve"> после отчетной даты хозяйственных условий, в которых учреждение ведет свою деятельность, раскрывается в текстовой части пояснительной записки (</w:t>
      </w:r>
      <w:hyperlink r:id="rId49" w:anchor="/document/140/24130/" w:tooltip="ОКУД 0503760. Пояснительная записка к балансу учреждения" w:history="1">
        <w:r w:rsidRPr="008E7ED7">
          <w:rPr>
            <w:rFonts w:ascii="Times New Roman" w:hAnsi="Times New Roman" w:cs="Times New Roman"/>
            <w:sz w:val="24"/>
            <w:szCs w:val="24"/>
            <w:lang w:eastAsia="ru-RU"/>
          </w:rPr>
          <w:t>ф. 0503760</w:t>
        </w:r>
      </w:hyperlink>
      <w:r w:rsidRPr="008E7ED7">
        <w:rPr>
          <w:rFonts w:ascii="Times New Roman" w:hAnsi="Times New Roman" w:cs="Times New Roman"/>
          <w:sz w:val="24"/>
          <w:szCs w:val="24"/>
          <w:lang w:eastAsia="ru-RU"/>
        </w:rPr>
        <w:t>).</w:t>
      </w:r>
    </w:p>
    <w:p w:rsidR="00E03484" w:rsidRPr="008E7ED7" w:rsidRDefault="00E1252D"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val="en-US" w:eastAsia="ru-RU"/>
        </w:rPr>
        <w:t>IX</w:t>
      </w:r>
      <w:r w:rsidR="00E03484" w:rsidRPr="008E7ED7">
        <w:rPr>
          <w:rFonts w:ascii="Times New Roman" w:hAnsi="Times New Roman" w:cs="Times New Roman"/>
          <w:b/>
          <w:bCs/>
          <w:sz w:val="24"/>
          <w:szCs w:val="24"/>
          <w:lang w:eastAsia="ru-RU"/>
        </w:rPr>
        <w:t>. Порядок организации и обеспечения внутреннего финансового контроля</w:t>
      </w:r>
    </w:p>
    <w:p w:rsidR="00E03484" w:rsidRPr="00C632A5" w:rsidRDefault="00E03484" w:rsidP="00730D16">
      <w:pPr>
        <w:shd w:val="clear" w:color="auto" w:fill="FFFFFF"/>
        <w:tabs>
          <w:tab w:val="left" w:pos="993"/>
        </w:tabs>
        <w:spacing w:after="0" w:line="360" w:lineRule="auto"/>
        <w:ind w:firstLine="709"/>
        <w:jc w:val="both"/>
        <w:rPr>
          <w:rFonts w:ascii="Times New Roman" w:hAnsi="Times New Roman" w:cs="Times New Roman"/>
          <w:color w:val="000000"/>
          <w:sz w:val="24"/>
          <w:szCs w:val="24"/>
          <w:lang w:eastAsia="ru-RU"/>
        </w:rPr>
      </w:pPr>
      <w:r w:rsidRPr="00720123">
        <w:rPr>
          <w:rFonts w:ascii="Times New Roman" w:hAnsi="Times New Roman" w:cs="Times New Roman"/>
          <w:color w:val="000000"/>
          <w:sz w:val="24"/>
          <w:szCs w:val="24"/>
          <w:lang w:eastAsia="ru-RU"/>
        </w:rPr>
        <w:t xml:space="preserve">В рамках заключенных соглашений с подведомственными учреждениями о ведении бухгалтерского учета и составления отчетности, МУ «Централизованная бухгалтерия №2» осуществляет внутренний финансовый </w:t>
      </w:r>
      <w:r w:rsidRPr="00730D16">
        <w:rPr>
          <w:rFonts w:ascii="Times New Roman" w:hAnsi="Times New Roman" w:cs="Times New Roman"/>
          <w:sz w:val="24"/>
          <w:szCs w:val="24"/>
          <w:shd w:val="clear" w:color="auto" w:fill="FFFFFF"/>
          <w:lang w:eastAsia="ru-RU"/>
        </w:rPr>
        <w:t>контроль</w:t>
      </w:r>
      <w:r>
        <w:rPr>
          <w:rFonts w:ascii="Times New Roman" w:hAnsi="Times New Roman" w:cs="Times New Roman"/>
          <w:sz w:val="24"/>
          <w:szCs w:val="24"/>
          <w:shd w:val="clear" w:color="auto" w:fill="FFFFFF"/>
          <w:lang w:eastAsia="ru-RU"/>
        </w:rPr>
        <w:t>.</w:t>
      </w:r>
      <w:r w:rsidRPr="00C632A5">
        <w:rPr>
          <w:rFonts w:ascii="Times New Roman" w:hAnsi="Times New Roman" w:cs="Times New Roman"/>
          <w:color w:val="000000"/>
          <w:sz w:val="24"/>
          <w:szCs w:val="24"/>
          <w:lang w:eastAsia="ru-RU"/>
        </w:rPr>
        <w:t xml:space="preserve"> </w:t>
      </w:r>
    </w:p>
    <w:p w:rsidR="00E03484" w:rsidRPr="008E7ED7" w:rsidRDefault="00E03484" w:rsidP="008743B4">
      <w:pPr>
        <w:tabs>
          <w:tab w:val="left" w:pos="993"/>
        </w:tabs>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xml:space="preserve"> Порядок организации и обеспечения (осуществления) внутреннего финансового контроля разработан в целях повышения эффективности системы управления в соответствии с законодательством Российской Федерации и Уставом МУ «ЦБ № 2» и приведен в </w:t>
      </w:r>
      <w:r w:rsidRPr="008E7ED7">
        <w:rPr>
          <w:rFonts w:ascii="Times New Roman" w:hAnsi="Times New Roman" w:cs="Times New Roman"/>
          <w:color w:val="000000"/>
          <w:sz w:val="24"/>
          <w:szCs w:val="24"/>
          <w:u w:val="single"/>
          <w:lang w:eastAsia="ru-RU"/>
        </w:rPr>
        <w:t>приложении № 6</w:t>
      </w:r>
      <w:r w:rsidRPr="008E7ED7">
        <w:rPr>
          <w:rFonts w:ascii="Times New Roman" w:hAnsi="Times New Roman" w:cs="Times New Roman"/>
          <w:color w:val="000000"/>
          <w:sz w:val="24"/>
          <w:szCs w:val="24"/>
          <w:lang w:eastAsia="ru-RU"/>
        </w:rPr>
        <w:t>.</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color w:val="000000"/>
          <w:sz w:val="24"/>
          <w:szCs w:val="24"/>
          <w:lang w:eastAsia="ru-RU"/>
        </w:rPr>
      </w:pPr>
      <w:r w:rsidRPr="008E7ED7">
        <w:rPr>
          <w:rFonts w:ascii="Times New Roman" w:hAnsi="Times New Roman" w:cs="Times New Roman"/>
          <w:b/>
          <w:bCs/>
          <w:color w:val="000000"/>
          <w:sz w:val="24"/>
          <w:szCs w:val="24"/>
          <w:lang w:eastAsia="ru-RU"/>
        </w:rPr>
        <w:t>X. Бухгалтерская (финансовая) отчетность</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1. Порядок и сроки предоставления ежемесячной, квартальной, ежегодной бухгалтерской отчетности бюджетными учреждениями устанавливаются Постановлением Администрации Петрозаводского городского округа.</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Основание: пункт 19 СГС «Отчет о движении денежных средств».</w:t>
      </w:r>
    </w:p>
    <w:p w:rsidR="00E03484" w:rsidRPr="008E7ED7" w:rsidRDefault="00E03484" w:rsidP="00730D16">
      <w:pPr>
        <w:tabs>
          <w:tab w:val="left" w:pos="993"/>
        </w:tabs>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lastRenderedPageBreak/>
        <w:t>2. Бухгалтерская отчетность формируется и хранится в виде электронного документа в информационной системе «Свод-Смарт». Бумажная копия комплекта сводной бухгалтерской отчетности хранится у главного бухгалтера.</w:t>
      </w:r>
    </w:p>
    <w:p w:rsidR="00E03484" w:rsidRPr="008E7ED7" w:rsidRDefault="00E03484" w:rsidP="00730D16">
      <w:pPr>
        <w:tabs>
          <w:tab w:val="left" w:pos="993"/>
        </w:tabs>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Основание: часть 7.1 статьи 13 Закона от 06.12.2011 № 402-ФЗ.</w:t>
      </w:r>
    </w:p>
    <w:p w:rsidR="00E03484" w:rsidRPr="008E7ED7" w:rsidRDefault="00E03484" w:rsidP="00730D16">
      <w:pPr>
        <w:tabs>
          <w:tab w:val="left" w:pos="993"/>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color w:val="000000"/>
          <w:sz w:val="24"/>
          <w:szCs w:val="24"/>
          <w:lang w:eastAsia="ru-RU"/>
        </w:rPr>
      </w:pPr>
      <w:r w:rsidRPr="008E7ED7">
        <w:rPr>
          <w:rFonts w:ascii="Times New Roman" w:hAnsi="Times New Roman" w:cs="Times New Roman"/>
          <w:b/>
          <w:bCs/>
          <w:color w:val="000000"/>
          <w:sz w:val="24"/>
          <w:szCs w:val="24"/>
          <w:lang w:eastAsia="ru-RU"/>
        </w:rPr>
        <w:t>X</w:t>
      </w:r>
      <w:r w:rsidR="00E1252D">
        <w:rPr>
          <w:rFonts w:ascii="Times New Roman" w:hAnsi="Times New Roman" w:cs="Times New Roman"/>
          <w:b/>
          <w:bCs/>
          <w:color w:val="000000"/>
          <w:sz w:val="24"/>
          <w:szCs w:val="24"/>
          <w:lang w:val="en-US" w:eastAsia="ru-RU"/>
        </w:rPr>
        <w:t>I</w:t>
      </w:r>
      <w:r w:rsidRPr="008E7ED7">
        <w:rPr>
          <w:rFonts w:ascii="Times New Roman" w:hAnsi="Times New Roman" w:cs="Times New Roman"/>
          <w:b/>
          <w:bCs/>
          <w:color w:val="000000"/>
          <w:sz w:val="24"/>
          <w:szCs w:val="24"/>
          <w:lang w:eastAsia="ru-RU"/>
        </w:rPr>
        <w:t xml:space="preserve">. Порядок передачи документов бухгалтерского учета </w:t>
      </w:r>
      <w:r w:rsidRPr="008E7ED7">
        <w:rPr>
          <w:rFonts w:ascii="Times New Roman" w:hAnsi="Times New Roman" w:cs="Times New Roman"/>
          <w:b/>
          <w:bCs/>
          <w:color w:val="000000"/>
          <w:sz w:val="24"/>
          <w:szCs w:val="24"/>
          <w:lang w:eastAsia="ru-RU"/>
        </w:rPr>
        <w:br/>
        <w:t>при смене руководителя и главного бухгалтера</w:t>
      </w:r>
    </w:p>
    <w:p w:rsidR="00E03484" w:rsidRDefault="00E03484" w:rsidP="00D91D78">
      <w:pPr>
        <w:tabs>
          <w:tab w:val="left" w:pos="993"/>
        </w:tabs>
        <w:autoSpaceDE w:val="0"/>
        <w:autoSpaceDN w:val="0"/>
        <w:adjustRightInd w:val="0"/>
        <w:spacing w:after="0" w:line="360" w:lineRule="auto"/>
        <w:ind w:firstLine="709"/>
        <w:jc w:val="both"/>
        <w:rPr>
          <w:rFonts w:ascii="Times New Roman" w:hAnsi="Times New Roman" w:cs="Times New Roman"/>
          <w:color w:val="000000"/>
          <w:sz w:val="24"/>
          <w:szCs w:val="24"/>
          <w:lang w:eastAsia="ru-RU"/>
        </w:rPr>
      </w:pPr>
      <w:r w:rsidRPr="008E7ED7">
        <w:rPr>
          <w:rFonts w:ascii="Times New Roman" w:hAnsi="Times New Roman" w:cs="Times New Roman"/>
          <w:color w:val="000000"/>
          <w:sz w:val="24"/>
          <w:szCs w:val="24"/>
          <w:lang w:eastAsia="ru-RU"/>
        </w:rPr>
        <w:t xml:space="preserve">1.  Порядок  приема-передачи документов бухгалтерского учета при смене руководителя и (или) главного бухгалтера приведен в </w:t>
      </w:r>
      <w:r w:rsidRPr="008E7ED7">
        <w:rPr>
          <w:rFonts w:ascii="Times New Roman" w:hAnsi="Times New Roman" w:cs="Times New Roman"/>
          <w:color w:val="000000"/>
          <w:sz w:val="24"/>
          <w:szCs w:val="24"/>
          <w:u w:val="single"/>
          <w:lang w:eastAsia="ru-RU"/>
        </w:rPr>
        <w:t>приложении № 17</w:t>
      </w:r>
      <w:r w:rsidRPr="008E7ED7">
        <w:rPr>
          <w:rFonts w:ascii="Times New Roman" w:hAnsi="Times New Roman" w:cs="Times New Roman"/>
          <w:color w:val="000000"/>
          <w:sz w:val="24"/>
          <w:szCs w:val="24"/>
          <w:lang w:eastAsia="ru-RU"/>
        </w:rPr>
        <w:t>.</w:t>
      </w:r>
    </w:p>
    <w:p w:rsidR="00E03484" w:rsidRPr="008E7ED7" w:rsidRDefault="00E03484" w:rsidP="00730D16">
      <w:pPr>
        <w:tabs>
          <w:tab w:val="left" w:pos="993"/>
        </w:tabs>
        <w:autoSpaceDE w:val="0"/>
        <w:autoSpaceDN w:val="0"/>
        <w:adjustRightInd w:val="0"/>
        <w:spacing w:after="0" w:line="360" w:lineRule="auto"/>
        <w:jc w:val="both"/>
        <w:rPr>
          <w:rFonts w:ascii="Times New Roman" w:hAnsi="Times New Roman" w:cs="Times New Roman"/>
          <w:color w:val="000000"/>
          <w:sz w:val="24"/>
          <w:szCs w:val="24"/>
          <w:lang w:eastAsia="ru-RU"/>
        </w:rPr>
      </w:pPr>
    </w:p>
    <w:p w:rsidR="00E03484" w:rsidRPr="008E7ED7" w:rsidRDefault="00E03484" w:rsidP="00730D16">
      <w:pPr>
        <w:tabs>
          <w:tab w:val="left" w:pos="993"/>
        </w:tabs>
        <w:autoSpaceDE w:val="0"/>
        <w:autoSpaceDN w:val="0"/>
        <w:adjustRightInd w:val="0"/>
        <w:spacing w:after="0" w:line="360" w:lineRule="auto"/>
        <w:jc w:val="both"/>
        <w:rPr>
          <w:rFonts w:ascii="Times New Roman" w:hAnsi="Times New Roman" w:cs="Times New Roman"/>
          <w:sz w:val="24"/>
          <w:szCs w:val="24"/>
        </w:rPr>
      </w:pPr>
      <w:r w:rsidRPr="008E7ED7">
        <w:rPr>
          <w:rFonts w:ascii="Times New Roman" w:hAnsi="Times New Roman" w:cs="Times New Roman"/>
          <w:color w:val="000000"/>
          <w:sz w:val="24"/>
          <w:szCs w:val="24"/>
          <w:lang w:eastAsia="ru-RU"/>
        </w:rPr>
        <w:t xml:space="preserve"> </w:t>
      </w:r>
      <w:r w:rsidRPr="008E7ED7">
        <w:rPr>
          <w:rFonts w:ascii="Times New Roman" w:hAnsi="Times New Roman" w:cs="Times New Roman"/>
          <w:sz w:val="24"/>
          <w:szCs w:val="24"/>
        </w:rPr>
        <w:t>Главный бухгалтер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sidRPr="008E7ED7">
        <w:rPr>
          <w:rFonts w:ascii="Times New Roman" w:hAnsi="Times New Roman" w:cs="Times New Roman"/>
          <w:sz w:val="24"/>
          <w:szCs w:val="24"/>
        </w:rPr>
        <w:t>И.А.Ануфриева</w:t>
      </w:r>
      <w:proofErr w:type="spellEnd"/>
    </w:p>
    <w:sectPr w:rsidR="00E03484" w:rsidRPr="008E7ED7" w:rsidSect="005E6ADE">
      <w:headerReference w:type="default" r:id="rId5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DE" w:rsidRDefault="005E6ADE" w:rsidP="008E7ED7">
      <w:pPr>
        <w:spacing w:after="0" w:line="240" w:lineRule="auto"/>
      </w:pPr>
      <w:r>
        <w:separator/>
      </w:r>
    </w:p>
  </w:endnote>
  <w:endnote w:type="continuationSeparator" w:id="0">
    <w:p w:rsidR="005E6ADE" w:rsidRDefault="005E6ADE" w:rsidP="008E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DE" w:rsidRDefault="005E6ADE" w:rsidP="008E7ED7">
      <w:pPr>
        <w:spacing w:after="0" w:line="240" w:lineRule="auto"/>
      </w:pPr>
      <w:r>
        <w:separator/>
      </w:r>
    </w:p>
  </w:footnote>
  <w:footnote w:type="continuationSeparator" w:id="0">
    <w:p w:rsidR="005E6ADE" w:rsidRDefault="005E6ADE" w:rsidP="008E7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DE" w:rsidRDefault="005E6ADE">
    <w:pPr>
      <w:pStyle w:val="a7"/>
      <w:jc w:val="center"/>
    </w:pPr>
    <w:r>
      <w:fldChar w:fldCharType="begin"/>
    </w:r>
    <w:r>
      <w:instrText>PAGE   \* MERGEFORMAT</w:instrText>
    </w:r>
    <w:r>
      <w:fldChar w:fldCharType="separate"/>
    </w:r>
    <w:r w:rsidR="007638DE">
      <w:rPr>
        <w:noProof/>
      </w:rPr>
      <w:t>46</w:t>
    </w:r>
    <w:r>
      <w:rPr>
        <w:noProof/>
      </w:rPr>
      <w:fldChar w:fldCharType="end"/>
    </w:r>
  </w:p>
  <w:p w:rsidR="005E6ADE" w:rsidRDefault="005E6A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
    <w:nsid w:val="04653888"/>
    <w:multiLevelType w:val="multilevel"/>
    <w:tmpl w:val="DB26C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F172EC"/>
    <w:multiLevelType w:val="multilevel"/>
    <w:tmpl w:val="4D52B3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845CB0"/>
    <w:multiLevelType w:val="multilevel"/>
    <w:tmpl w:val="0B8441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424CF5"/>
    <w:multiLevelType w:val="hybridMultilevel"/>
    <w:tmpl w:val="17E2B3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D871724"/>
    <w:multiLevelType w:val="hybridMultilevel"/>
    <w:tmpl w:val="6D0E1584"/>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5F544A"/>
    <w:multiLevelType w:val="hybridMultilevel"/>
    <w:tmpl w:val="D858301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0250498"/>
    <w:multiLevelType w:val="hybridMultilevel"/>
    <w:tmpl w:val="1612FB1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34502D7"/>
    <w:multiLevelType w:val="hybridMultilevel"/>
    <w:tmpl w:val="35100594"/>
    <w:lvl w:ilvl="0" w:tplc="911C5B3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6C8380E"/>
    <w:multiLevelType w:val="hybridMultilevel"/>
    <w:tmpl w:val="E1B2200E"/>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B07EC"/>
    <w:multiLevelType w:val="hybridMultilevel"/>
    <w:tmpl w:val="11C8641A"/>
    <w:lvl w:ilvl="0" w:tplc="911C5B3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C4A07BE"/>
    <w:multiLevelType w:val="multilevel"/>
    <w:tmpl w:val="726C2E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CD147C3"/>
    <w:multiLevelType w:val="multilevel"/>
    <w:tmpl w:val="7EFE77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F5A7B43"/>
    <w:multiLevelType w:val="multilevel"/>
    <w:tmpl w:val="F4588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F693510"/>
    <w:multiLevelType w:val="hybridMultilevel"/>
    <w:tmpl w:val="57FCE7C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067481E"/>
    <w:multiLevelType w:val="hybridMultilevel"/>
    <w:tmpl w:val="ED764F30"/>
    <w:lvl w:ilvl="0" w:tplc="911C5B3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6F954A1"/>
    <w:multiLevelType w:val="multilevel"/>
    <w:tmpl w:val="E5FA3A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4D75601"/>
    <w:multiLevelType w:val="hybridMultilevel"/>
    <w:tmpl w:val="0CDA56A0"/>
    <w:lvl w:ilvl="0" w:tplc="0419000F">
      <w:start w:val="1"/>
      <w:numFmt w:val="decimal"/>
      <w:lvlText w:val="%1."/>
      <w:lvlJc w:val="left"/>
      <w:pPr>
        <w:ind w:left="546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750E1A"/>
    <w:multiLevelType w:val="hybridMultilevel"/>
    <w:tmpl w:val="EA82376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B0F6E0E"/>
    <w:multiLevelType w:val="hybridMultilevel"/>
    <w:tmpl w:val="BF440A62"/>
    <w:lvl w:ilvl="0" w:tplc="911C5B3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C054D47"/>
    <w:multiLevelType w:val="hybridMultilevel"/>
    <w:tmpl w:val="BCEC1ABA"/>
    <w:lvl w:ilvl="0" w:tplc="5954492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CD32BE6"/>
    <w:multiLevelType w:val="multilevel"/>
    <w:tmpl w:val="AA2E15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1B8761B"/>
    <w:multiLevelType w:val="multilevel"/>
    <w:tmpl w:val="56DEEB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3">
    <w:nsid w:val="432F3161"/>
    <w:multiLevelType w:val="multilevel"/>
    <w:tmpl w:val="0EA881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8192C40"/>
    <w:multiLevelType w:val="multilevel"/>
    <w:tmpl w:val="8A8248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F0A7C2A"/>
    <w:multiLevelType w:val="hybridMultilevel"/>
    <w:tmpl w:val="37A4E1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2F5549E"/>
    <w:multiLevelType w:val="hybridMultilevel"/>
    <w:tmpl w:val="7EBC84E8"/>
    <w:lvl w:ilvl="0" w:tplc="04190005">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7">
    <w:nsid w:val="565836B5"/>
    <w:multiLevelType w:val="hybridMultilevel"/>
    <w:tmpl w:val="7DD258B6"/>
    <w:lvl w:ilvl="0" w:tplc="EFECCE8C">
      <w:start w:val="10"/>
      <w:numFmt w:val="decimal"/>
      <w:lvlText w:val="%1."/>
      <w:lvlJc w:val="left"/>
      <w:pPr>
        <w:ind w:left="3698" w:hanging="360"/>
      </w:pPr>
      <w:rPr>
        <w:rFonts w:hint="default"/>
      </w:rPr>
    </w:lvl>
    <w:lvl w:ilvl="1" w:tplc="04190019">
      <w:start w:val="1"/>
      <w:numFmt w:val="lowerLetter"/>
      <w:lvlText w:val="%2."/>
      <w:lvlJc w:val="left"/>
      <w:pPr>
        <w:ind w:left="4418" w:hanging="360"/>
      </w:pPr>
    </w:lvl>
    <w:lvl w:ilvl="2" w:tplc="0419001B">
      <w:start w:val="1"/>
      <w:numFmt w:val="lowerRoman"/>
      <w:lvlText w:val="%3."/>
      <w:lvlJc w:val="right"/>
      <w:pPr>
        <w:ind w:left="5138" w:hanging="180"/>
      </w:pPr>
    </w:lvl>
    <w:lvl w:ilvl="3" w:tplc="0419000F">
      <w:start w:val="1"/>
      <w:numFmt w:val="decimal"/>
      <w:lvlText w:val="%4."/>
      <w:lvlJc w:val="left"/>
      <w:pPr>
        <w:ind w:left="5858" w:hanging="360"/>
      </w:pPr>
    </w:lvl>
    <w:lvl w:ilvl="4" w:tplc="04190019">
      <w:start w:val="1"/>
      <w:numFmt w:val="lowerLetter"/>
      <w:lvlText w:val="%5."/>
      <w:lvlJc w:val="left"/>
      <w:pPr>
        <w:ind w:left="6578" w:hanging="360"/>
      </w:pPr>
    </w:lvl>
    <w:lvl w:ilvl="5" w:tplc="0419001B">
      <w:start w:val="1"/>
      <w:numFmt w:val="lowerRoman"/>
      <w:lvlText w:val="%6."/>
      <w:lvlJc w:val="right"/>
      <w:pPr>
        <w:ind w:left="7298" w:hanging="180"/>
      </w:pPr>
    </w:lvl>
    <w:lvl w:ilvl="6" w:tplc="0419000F">
      <w:start w:val="1"/>
      <w:numFmt w:val="decimal"/>
      <w:lvlText w:val="%7."/>
      <w:lvlJc w:val="left"/>
      <w:pPr>
        <w:ind w:left="8018" w:hanging="360"/>
      </w:pPr>
    </w:lvl>
    <w:lvl w:ilvl="7" w:tplc="04190019">
      <w:start w:val="1"/>
      <w:numFmt w:val="lowerLetter"/>
      <w:lvlText w:val="%8."/>
      <w:lvlJc w:val="left"/>
      <w:pPr>
        <w:ind w:left="8738" w:hanging="360"/>
      </w:pPr>
    </w:lvl>
    <w:lvl w:ilvl="8" w:tplc="0419001B">
      <w:start w:val="1"/>
      <w:numFmt w:val="lowerRoman"/>
      <w:lvlText w:val="%9."/>
      <w:lvlJc w:val="right"/>
      <w:pPr>
        <w:ind w:left="9458" w:hanging="180"/>
      </w:pPr>
    </w:lvl>
  </w:abstractNum>
  <w:abstractNum w:abstractNumId="28">
    <w:nsid w:val="5D374057"/>
    <w:multiLevelType w:val="multilevel"/>
    <w:tmpl w:val="22E65272"/>
    <w:styleLink w:val="WW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63AF7279"/>
    <w:multiLevelType w:val="multilevel"/>
    <w:tmpl w:val="439895FC"/>
    <w:lvl w:ilvl="0">
      <w:start w:val="5"/>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6836B02"/>
    <w:multiLevelType w:val="multilevel"/>
    <w:tmpl w:val="FA9A6D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B8C20E0"/>
    <w:multiLevelType w:val="multilevel"/>
    <w:tmpl w:val="4FAAAD14"/>
    <w:lvl w:ilvl="0">
      <w:start w:val="2"/>
      <w:numFmt w:val="decimal"/>
      <w:lvlText w:val="%1."/>
      <w:lvlJc w:val="left"/>
      <w:pPr>
        <w:ind w:left="3338" w:hanging="360"/>
      </w:pPr>
      <w:rPr>
        <w:rFonts w:hint="default"/>
      </w:rPr>
    </w:lvl>
    <w:lvl w:ilvl="1">
      <w:start w:val="2"/>
      <w:numFmt w:val="decimal"/>
      <w:isLgl/>
      <w:lvlText w:val="%1.%2."/>
      <w:lvlJc w:val="left"/>
      <w:pPr>
        <w:ind w:left="3054"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32">
    <w:nsid w:val="752D1AD8"/>
    <w:multiLevelType w:val="multilevel"/>
    <w:tmpl w:val="EF32EE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A444A50"/>
    <w:multiLevelType w:val="hybridMultilevel"/>
    <w:tmpl w:val="25A818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2"/>
  </w:num>
  <w:num w:numId="3">
    <w:abstractNumId w:val="13"/>
  </w:num>
  <w:num w:numId="4">
    <w:abstractNumId w:val="2"/>
  </w:num>
  <w:num w:numId="5">
    <w:abstractNumId w:val="24"/>
  </w:num>
  <w:num w:numId="6">
    <w:abstractNumId w:val="11"/>
  </w:num>
  <w:num w:numId="7">
    <w:abstractNumId w:val="7"/>
  </w:num>
  <w:num w:numId="8">
    <w:abstractNumId w:val="26"/>
  </w:num>
  <w:num w:numId="9">
    <w:abstractNumId w:val="28"/>
  </w:num>
  <w:num w:numId="10">
    <w:abstractNumId w:val="23"/>
  </w:num>
  <w:num w:numId="11">
    <w:abstractNumId w:val="16"/>
  </w:num>
  <w:num w:numId="12">
    <w:abstractNumId w:val="5"/>
  </w:num>
  <w:num w:numId="13">
    <w:abstractNumId w:val="30"/>
  </w:num>
  <w:num w:numId="14">
    <w:abstractNumId w:val="31"/>
  </w:num>
  <w:num w:numId="15">
    <w:abstractNumId w:val="33"/>
  </w:num>
  <w:num w:numId="16">
    <w:abstractNumId w:val="17"/>
  </w:num>
  <w:num w:numId="17">
    <w:abstractNumId w:val="0"/>
  </w:num>
  <w:num w:numId="18">
    <w:abstractNumId w:val="21"/>
  </w:num>
  <w:num w:numId="19">
    <w:abstractNumId w:val="4"/>
  </w:num>
  <w:num w:numId="20">
    <w:abstractNumId w:val="25"/>
  </w:num>
  <w:num w:numId="21">
    <w:abstractNumId w:val="20"/>
  </w:num>
  <w:num w:numId="22">
    <w:abstractNumId w:val="9"/>
  </w:num>
  <w:num w:numId="23">
    <w:abstractNumId w:val="29"/>
  </w:num>
  <w:num w:numId="24">
    <w:abstractNumId w:val="27"/>
  </w:num>
  <w:num w:numId="25">
    <w:abstractNumId w:val="32"/>
  </w:num>
  <w:num w:numId="26">
    <w:abstractNumId w:val="22"/>
  </w:num>
  <w:num w:numId="27">
    <w:abstractNumId w:val="14"/>
  </w:num>
  <w:num w:numId="28">
    <w:abstractNumId w:val="18"/>
  </w:num>
  <w:num w:numId="29">
    <w:abstractNumId w:val="1"/>
  </w:num>
  <w:num w:numId="30">
    <w:abstractNumId w:val="6"/>
  </w:num>
  <w:num w:numId="31">
    <w:abstractNumId w:val="8"/>
  </w:num>
  <w:num w:numId="32">
    <w:abstractNumId w:val="10"/>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F40"/>
    <w:rsid w:val="00007F9E"/>
    <w:rsid w:val="0002221A"/>
    <w:rsid w:val="00023353"/>
    <w:rsid w:val="000250B2"/>
    <w:rsid w:val="000253DD"/>
    <w:rsid w:val="00025575"/>
    <w:rsid w:val="00040E95"/>
    <w:rsid w:val="0005009F"/>
    <w:rsid w:val="00050DDD"/>
    <w:rsid w:val="00052091"/>
    <w:rsid w:val="0005655E"/>
    <w:rsid w:val="00066DFD"/>
    <w:rsid w:val="000819F2"/>
    <w:rsid w:val="0008428D"/>
    <w:rsid w:val="00093835"/>
    <w:rsid w:val="00095469"/>
    <w:rsid w:val="000A31A3"/>
    <w:rsid w:val="000B2754"/>
    <w:rsid w:val="000B40F7"/>
    <w:rsid w:val="000B435B"/>
    <w:rsid w:val="000B49DA"/>
    <w:rsid w:val="000B6DA4"/>
    <w:rsid w:val="000C2EE4"/>
    <w:rsid w:val="000D0099"/>
    <w:rsid w:val="000D24FD"/>
    <w:rsid w:val="000D2933"/>
    <w:rsid w:val="000F3EB0"/>
    <w:rsid w:val="001009A4"/>
    <w:rsid w:val="00102A46"/>
    <w:rsid w:val="0011171C"/>
    <w:rsid w:val="001219E4"/>
    <w:rsid w:val="00126A8E"/>
    <w:rsid w:val="00130A7D"/>
    <w:rsid w:val="001338EC"/>
    <w:rsid w:val="00136258"/>
    <w:rsid w:val="0015398E"/>
    <w:rsid w:val="001540EE"/>
    <w:rsid w:val="00154799"/>
    <w:rsid w:val="00155195"/>
    <w:rsid w:val="001664F0"/>
    <w:rsid w:val="00172306"/>
    <w:rsid w:val="00176684"/>
    <w:rsid w:val="00177EAC"/>
    <w:rsid w:val="0018175A"/>
    <w:rsid w:val="00181AD1"/>
    <w:rsid w:val="00190EF1"/>
    <w:rsid w:val="00195A75"/>
    <w:rsid w:val="001A056A"/>
    <w:rsid w:val="001B37AF"/>
    <w:rsid w:val="001B4985"/>
    <w:rsid w:val="001B68BD"/>
    <w:rsid w:val="001C2DC8"/>
    <w:rsid w:val="001D0C3B"/>
    <w:rsid w:val="001E20DC"/>
    <w:rsid w:val="001E543C"/>
    <w:rsid w:val="001E7BE9"/>
    <w:rsid w:val="001E7F57"/>
    <w:rsid w:val="001F3BF2"/>
    <w:rsid w:val="001F4E54"/>
    <w:rsid w:val="001F6603"/>
    <w:rsid w:val="0020257D"/>
    <w:rsid w:val="00206397"/>
    <w:rsid w:val="002120A4"/>
    <w:rsid w:val="00216D17"/>
    <w:rsid w:val="002346F2"/>
    <w:rsid w:val="00240CB6"/>
    <w:rsid w:val="00247F40"/>
    <w:rsid w:val="00253382"/>
    <w:rsid w:val="00253B86"/>
    <w:rsid w:val="00265D11"/>
    <w:rsid w:val="00270D57"/>
    <w:rsid w:val="002716C0"/>
    <w:rsid w:val="00284066"/>
    <w:rsid w:val="00284F39"/>
    <w:rsid w:val="00292BB5"/>
    <w:rsid w:val="002A5084"/>
    <w:rsid w:val="002A736C"/>
    <w:rsid w:val="002B451E"/>
    <w:rsid w:val="002B4E23"/>
    <w:rsid w:val="002B7092"/>
    <w:rsid w:val="002C0F15"/>
    <w:rsid w:val="002C4D25"/>
    <w:rsid w:val="002D4127"/>
    <w:rsid w:val="002E4E5F"/>
    <w:rsid w:val="002F5D52"/>
    <w:rsid w:val="003017FE"/>
    <w:rsid w:val="00313993"/>
    <w:rsid w:val="00316EC4"/>
    <w:rsid w:val="0031735A"/>
    <w:rsid w:val="00317897"/>
    <w:rsid w:val="003241D6"/>
    <w:rsid w:val="00342959"/>
    <w:rsid w:val="00350849"/>
    <w:rsid w:val="00352F1F"/>
    <w:rsid w:val="00354518"/>
    <w:rsid w:val="00354C92"/>
    <w:rsid w:val="00362FEC"/>
    <w:rsid w:val="003677B0"/>
    <w:rsid w:val="00377A85"/>
    <w:rsid w:val="00387922"/>
    <w:rsid w:val="003958CB"/>
    <w:rsid w:val="003A0B34"/>
    <w:rsid w:val="003A5543"/>
    <w:rsid w:val="003A7E7C"/>
    <w:rsid w:val="003B3FDA"/>
    <w:rsid w:val="003C061F"/>
    <w:rsid w:val="003D1039"/>
    <w:rsid w:val="003E0A8A"/>
    <w:rsid w:val="003E2036"/>
    <w:rsid w:val="003E6C14"/>
    <w:rsid w:val="003F59CB"/>
    <w:rsid w:val="004044D1"/>
    <w:rsid w:val="004050CE"/>
    <w:rsid w:val="004178B8"/>
    <w:rsid w:val="00431B9F"/>
    <w:rsid w:val="00432C78"/>
    <w:rsid w:val="00442281"/>
    <w:rsid w:val="004427E2"/>
    <w:rsid w:val="00445C2A"/>
    <w:rsid w:val="00452775"/>
    <w:rsid w:val="00452E9E"/>
    <w:rsid w:val="0049142D"/>
    <w:rsid w:val="00492A4A"/>
    <w:rsid w:val="00496A7E"/>
    <w:rsid w:val="004B1E46"/>
    <w:rsid w:val="004C2194"/>
    <w:rsid w:val="004C6B1E"/>
    <w:rsid w:val="004E14A5"/>
    <w:rsid w:val="004E1F06"/>
    <w:rsid w:val="004E2E84"/>
    <w:rsid w:val="004E694B"/>
    <w:rsid w:val="004F37CB"/>
    <w:rsid w:val="004F41CF"/>
    <w:rsid w:val="0050043B"/>
    <w:rsid w:val="005042A4"/>
    <w:rsid w:val="0050675C"/>
    <w:rsid w:val="005070F7"/>
    <w:rsid w:val="0051016E"/>
    <w:rsid w:val="00511668"/>
    <w:rsid w:val="005151AA"/>
    <w:rsid w:val="00517240"/>
    <w:rsid w:val="00517D1D"/>
    <w:rsid w:val="00532902"/>
    <w:rsid w:val="00532A75"/>
    <w:rsid w:val="00534F17"/>
    <w:rsid w:val="005501E0"/>
    <w:rsid w:val="005547F2"/>
    <w:rsid w:val="005657F6"/>
    <w:rsid w:val="00571878"/>
    <w:rsid w:val="00572918"/>
    <w:rsid w:val="00573BB7"/>
    <w:rsid w:val="00573E25"/>
    <w:rsid w:val="00582421"/>
    <w:rsid w:val="00582AF6"/>
    <w:rsid w:val="005953CE"/>
    <w:rsid w:val="00596197"/>
    <w:rsid w:val="005A20D9"/>
    <w:rsid w:val="005B2593"/>
    <w:rsid w:val="005C2F67"/>
    <w:rsid w:val="005C6942"/>
    <w:rsid w:val="005D6D9C"/>
    <w:rsid w:val="005D6DAA"/>
    <w:rsid w:val="005D791F"/>
    <w:rsid w:val="005E1D54"/>
    <w:rsid w:val="005E6449"/>
    <w:rsid w:val="005E6ADE"/>
    <w:rsid w:val="005F0CBE"/>
    <w:rsid w:val="00613165"/>
    <w:rsid w:val="00614729"/>
    <w:rsid w:val="00627017"/>
    <w:rsid w:val="006300B8"/>
    <w:rsid w:val="006365BE"/>
    <w:rsid w:val="00655D50"/>
    <w:rsid w:val="00660075"/>
    <w:rsid w:val="0066056E"/>
    <w:rsid w:val="00670CD4"/>
    <w:rsid w:val="00671D0E"/>
    <w:rsid w:val="00680554"/>
    <w:rsid w:val="00681CA9"/>
    <w:rsid w:val="006B0E18"/>
    <w:rsid w:val="006B12A6"/>
    <w:rsid w:val="006B7BF7"/>
    <w:rsid w:val="006D4592"/>
    <w:rsid w:val="00710380"/>
    <w:rsid w:val="007169F3"/>
    <w:rsid w:val="00720123"/>
    <w:rsid w:val="00721BA5"/>
    <w:rsid w:val="00730D16"/>
    <w:rsid w:val="00752475"/>
    <w:rsid w:val="007638DE"/>
    <w:rsid w:val="00764BE2"/>
    <w:rsid w:val="00770DA6"/>
    <w:rsid w:val="00771611"/>
    <w:rsid w:val="00773447"/>
    <w:rsid w:val="00777794"/>
    <w:rsid w:val="00782D57"/>
    <w:rsid w:val="00792FA0"/>
    <w:rsid w:val="007B4842"/>
    <w:rsid w:val="007B6ACC"/>
    <w:rsid w:val="007C4576"/>
    <w:rsid w:val="007C66E0"/>
    <w:rsid w:val="007E11B9"/>
    <w:rsid w:val="007E2EDC"/>
    <w:rsid w:val="00802D18"/>
    <w:rsid w:val="00811BD4"/>
    <w:rsid w:val="0081567A"/>
    <w:rsid w:val="00835484"/>
    <w:rsid w:val="0085227B"/>
    <w:rsid w:val="008714E9"/>
    <w:rsid w:val="008743B4"/>
    <w:rsid w:val="00877BF1"/>
    <w:rsid w:val="00881193"/>
    <w:rsid w:val="008974DD"/>
    <w:rsid w:val="008A2B0C"/>
    <w:rsid w:val="008A38F1"/>
    <w:rsid w:val="008A6061"/>
    <w:rsid w:val="008B327A"/>
    <w:rsid w:val="008B6695"/>
    <w:rsid w:val="008B734A"/>
    <w:rsid w:val="008E7ED7"/>
    <w:rsid w:val="008F1093"/>
    <w:rsid w:val="008F28B7"/>
    <w:rsid w:val="008F7F65"/>
    <w:rsid w:val="009007FC"/>
    <w:rsid w:val="0090445D"/>
    <w:rsid w:val="00916284"/>
    <w:rsid w:val="00922128"/>
    <w:rsid w:val="009270CB"/>
    <w:rsid w:val="00931446"/>
    <w:rsid w:val="00931C52"/>
    <w:rsid w:val="00932552"/>
    <w:rsid w:val="00933391"/>
    <w:rsid w:val="00941517"/>
    <w:rsid w:val="00951AE4"/>
    <w:rsid w:val="00951E61"/>
    <w:rsid w:val="00962A89"/>
    <w:rsid w:val="00965340"/>
    <w:rsid w:val="0096661A"/>
    <w:rsid w:val="00967636"/>
    <w:rsid w:val="00972007"/>
    <w:rsid w:val="00987494"/>
    <w:rsid w:val="0099016D"/>
    <w:rsid w:val="009917D5"/>
    <w:rsid w:val="0099407D"/>
    <w:rsid w:val="00995DBF"/>
    <w:rsid w:val="009A3A72"/>
    <w:rsid w:val="009A6C80"/>
    <w:rsid w:val="009B228F"/>
    <w:rsid w:val="009B2F66"/>
    <w:rsid w:val="009B3240"/>
    <w:rsid w:val="009C24F2"/>
    <w:rsid w:val="009D4CD3"/>
    <w:rsid w:val="009E0C8F"/>
    <w:rsid w:val="009E3B01"/>
    <w:rsid w:val="009F7BA0"/>
    <w:rsid w:val="00A005AC"/>
    <w:rsid w:val="00A04570"/>
    <w:rsid w:val="00A1065D"/>
    <w:rsid w:val="00A1278E"/>
    <w:rsid w:val="00A13CA3"/>
    <w:rsid w:val="00A16724"/>
    <w:rsid w:val="00A232E4"/>
    <w:rsid w:val="00A265AD"/>
    <w:rsid w:val="00A31234"/>
    <w:rsid w:val="00A31864"/>
    <w:rsid w:val="00A32F9F"/>
    <w:rsid w:val="00A34069"/>
    <w:rsid w:val="00A35059"/>
    <w:rsid w:val="00A36ABB"/>
    <w:rsid w:val="00A41649"/>
    <w:rsid w:val="00A43226"/>
    <w:rsid w:val="00A54B47"/>
    <w:rsid w:val="00A54C29"/>
    <w:rsid w:val="00A75AAC"/>
    <w:rsid w:val="00A77DAF"/>
    <w:rsid w:val="00A83065"/>
    <w:rsid w:val="00A83B86"/>
    <w:rsid w:val="00A93D1D"/>
    <w:rsid w:val="00AA5B0A"/>
    <w:rsid w:val="00AB50CB"/>
    <w:rsid w:val="00AC05CE"/>
    <w:rsid w:val="00AD0EB1"/>
    <w:rsid w:val="00AD14A8"/>
    <w:rsid w:val="00AD7216"/>
    <w:rsid w:val="00AF3C76"/>
    <w:rsid w:val="00AF48E1"/>
    <w:rsid w:val="00B04E61"/>
    <w:rsid w:val="00B14BA2"/>
    <w:rsid w:val="00B22E71"/>
    <w:rsid w:val="00B24E5D"/>
    <w:rsid w:val="00B25CFD"/>
    <w:rsid w:val="00B34C70"/>
    <w:rsid w:val="00B5086B"/>
    <w:rsid w:val="00B67401"/>
    <w:rsid w:val="00B80D73"/>
    <w:rsid w:val="00B833B6"/>
    <w:rsid w:val="00B9005F"/>
    <w:rsid w:val="00B936CC"/>
    <w:rsid w:val="00BA18FE"/>
    <w:rsid w:val="00BB2593"/>
    <w:rsid w:val="00BC4856"/>
    <w:rsid w:val="00BD0717"/>
    <w:rsid w:val="00BD4033"/>
    <w:rsid w:val="00BD5610"/>
    <w:rsid w:val="00BE68AA"/>
    <w:rsid w:val="00BF0B35"/>
    <w:rsid w:val="00BF194A"/>
    <w:rsid w:val="00C0578E"/>
    <w:rsid w:val="00C11514"/>
    <w:rsid w:val="00C14766"/>
    <w:rsid w:val="00C3271D"/>
    <w:rsid w:val="00C3351B"/>
    <w:rsid w:val="00C33E87"/>
    <w:rsid w:val="00C37E17"/>
    <w:rsid w:val="00C415E0"/>
    <w:rsid w:val="00C42815"/>
    <w:rsid w:val="00C50C39"/>
    <w:rsid w:val="00C55221"/>
    <w:rsid w:val="00C632A5"/>
    <w:rsid w:val="00C66A46"/>
    <w:rsid w:val="00C66AD2"/>
    <w:rsid w:val="00C67CF9"/>
    <w:rsid w:val="00C71B12"/>
    <w:rsid w:val="00C74003"/>
    <w:rsid w:val="00C75AB4"/>
    <w:rsid w:val="00C76848"/>
    <w:rsid w:val="00C979AF"/>
    <w:rsid w:val="00CA0A15"/>
    <w:rsid w:val="00CA5C63"/>
    <w:rsid w:val="00CA6529"/>
    <w:rsid w:val="00CA6C03"/>
    <w:rsid w:val="00CB5B8B"/>
    <w:rsid w:val="00CB7295"/>
    <w:rsid w:val="00CB7643"/>
    <w:rsid w:val="00CC0BF1"/>
    <w:rsid w:val="00CC2F67"/>
    <w:rsid w:val="00CC3E6F"/>
    <w:rsid w:val="00CC6827"/>
    <w:rsid w:val="00CD1720"/>
    <w:rsid w:val="00CD455D"/>
    <w:rsid w:val="00CD74E5"/>
    <w:rsid w:val="00CE2813"/>
    <w:rsid w:val="00CE4D95"/>
    <w:rsid w:val="00CF2499"/>
    <w:rsid w:val="00CF7A82"/>
    <w:rsid w:val="00D010D1"/>
    <w:rsid w:val="00D14247"/>
    <w:rsid w:val="00D45A6C"/>
    <w:rsid w:val="00D56449"/>
    <w:rsid w:val="00D62061"/>
    <w:rsid w:val="00D76A34"/>
    <w:rsid w:val="00D77BE8"/>
    <w:rsid w:val="00D851C7"/>
    <w:rsid w:val="00D87160"/>
    <w:rsid w:val="00D90D93"/>
    <w:rsid w:val="00D91D78"/>
    <w:rsid w:val="00D94734"/>
    <w:rsid w:val="00D97547"/>
    <w:rsid w:val="00DA41AE"/>
    <w:rsid w:val="00DA6EF4"/>
    <w:rsid w:val="00DC1B95"/>
    <w:rsid w:val="00DC2FD0"/>
    <w:rsid w:val="00DC6F8F"/>
    <w:rsid w:val="00DD0D3C"/>
    <w:rsid w:val="00DD3B08"/>
    <w:rsid w:val="00E01459"/>
    <w:rsid w:val="00E03484"/>
    <w:rsid w:val="00E05A25"/>
    <w:rsid w:val="00E102E5"/>
    <w:rsid w:val="00E104E8"/>
    <w:rsid w:val="00E11A3D"/>
    <w:rsid w:val="00E1252D"/>
    <w:rsid w:val="00E138B2"/>
    <w:rsid w:val="00E20D0D"/>
    <w:rsid w:val="00E21B29"/>
    <w:rsid w:val="00E23225"/>
    <w:rsid w:val="00E34F0B"/>
    <w:rsid w:val="00E35979"/>
    <w:rsid w:val="00E366B8"/>
    <w:rsid w:val="00E37526"/>
    <w:rsid w:val="00E42295"/>
    <w:rsid w:val="00E45419"/>
    <w:rsid w:val="00E63483"/>
    <w:rsid w:val="00E66001"/>
    <w:rsid w:val="00E664F9"/>
    <w:rsid w:val="00E935F7"/>
    <w:rsid w:val="00EA1D24"/>
    <w:rsid w:val="00EB1F6B"/>
    <w:rsid w:val="00EC48FA"/>
    <w:rsid w:val="00EE13E7"/>
    <w:rsid w:val="00EE3BB4"/>
    <w:rsid w:val="00EE5037"/>
    <w:rsid w:val="00EE5831"/>
    <w:rsid w:val="00EF058B"/>
    <w:rsid w:val="00EF74D4"/>
    <w:rsid w:val="00EF77B0"/>
    <w:rsid w:val="00F00930"/>
    <w:rsid w:val="00F13F73"/>
    <w:rsid w:val="00F205DF"/>
    <w:rsid w:val="00F25DF8"/>
    <w:rsid w:val="00F3267B"/>
    <w:rsid w:val="00F36313"/>
    <w:rsid w:val="00F41731"/>
    <w:rsid w:val="00F527E7"/>
    <w:rsid w:val="00F54E18"/>
    <w:rsid w:val="00F63BDC"/>
    <w:rsid w:val="00F73EC3"/>
    <w:rsid w:val="00F84210"/>
    <w:rsid w:val="00FA2301"/>
    <w:rsid w:val="00FA3CC4"/>
    <w:rsid w:val="00FA3DDA"/>
    <w:rsid w:val="00FA7A38"/>
    <w:rsid w:val="00FB1361"/>
    <w:rsid w:val="00FB2D9A"/>
    <w:rsid w:val="00FB51B2"/>
    <w:rsid w:val="00FB7654"/>
    <w:rsid w:val="00FB7A0A"/>
    <w:rsid w:val="00FC02EC"/>
    <w:rsid w:val="00FC0C12"/>
    <w:rsid w:val="00FC21C1"/>
    <w:rsid w:val="00FC282B"/>
    <w:rsid w:val="00FD5D5F"/>
    <w:rsid w:val="00FE011C"/>
    <w:rsid w:val="00FE173E"/>
    <w:rsid w:val="00FE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F0"/>
    <w:pPr>
      <w:spacing w:after="200" w:line="276" w:lineRule="auto"/>
    </w:pPr>
    <w:rPr>
      <w:rFonts w:cs="Calibri"/>
      <w:lang w:eastAsia="en-US"/>
    </w:rPr>
  </w:style>
  <w:style w:type="paragraph" w:styleId="1">
    <w:name w:val="heading 1"/>
    <w:basedOn w:val="a"/>
    <w:next w:val="a"/>
    <w:link w:val="10"/>
    <w:uiPriority w:val="99"/>
    <w:qFormat/>
    <w:rsid w:val="00EC48FA"/>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802D18"/>
    <w:pPr>
      <w:keepNext/>
      <w:spacing w:before="360" w:after="0" w:line="380" w:lineRule="atLeast"/>
      <w:outlineLvl w:val="1"/>
    </w:pPr>
    <w:rPr>
      <w:rFonts w:ascii="Arial" w:hAnsi="Arial" w:cs="Arial"/>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8FA"/>
    <w:rPr>
      <w:rFonts w:ascii="Cambria" w:hAnsi="Cambria" w:cs="Cambria"/>
      <w:b/>
      <w:bCs/>
      <w:color w:val="365F91"/>
      <w:sz w:val="28"/>
      <w:szCs w:val="28"/>
    </w:rPr>
  </w:style>
  <w:style w:type="character" w:customStyle="1" w:styleId="20">
    <w:name w:val="Заголовок 2 Знак"/>
    <w:basedOn w:val="a0"/>
    <w:link w:val="2"/>
    <w:uiPriority w:val="99"/>
    <w:locked/>
    <w:rsid w:val="00802D18"/>
    <w:rPr>
      <w:rFonts w:ascii="Arial" w:hAnsi="Arial" w:cs="Arial"/>
      <w:sz w:val="34"/>
      <w:szCs w:val="34"/>
      <w:lang w:eastAsia="ru-RU"/>
    </w:rPr>
  </w:style>
  <w:style w:type="character" w:customStyle="1" w:styleId="fill">
    <w:name w:val="fill"/>
    <w:basedOn w:val="a0"/>
    <w:uiPriority w:val="99"/>
    <w:rsid w:val="00987494"/>
  </w:style>
  <w:style w:type="paragraph" w:styleId="HTML">
    <w:name w:val="HTML Preformatted"/>
    <w:basedOn w:val="a"/>
    <w:link w:val="HTML0"/>
    <w:uiPriority w:val="99"/>
    <w:semiHidden/>
    <w:rsid w:val="009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987494"/>
    <w:rPr>
      <w:rFonts w:ascii="Courier New" w:hAnsi="Courier New" w:cs="Courier New"/>
      <w:sz w:val="20"/>
      <w:szCs w:val="20"/>
      <w:lang w:eastAsia="ru-RU"/>
    </w:rPr>
  </w:style>
  <w:style w:type="paragraph" w:styleId="a3">
    <w:name w:val="Normal (Web)"/>
    <w:basedOn w:val="a"/>
    <w:uiPriority w:val="99"/>
    <w:rsid w:val="00987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987494"/>
    <w:rPr>
      <w:color w:val="0000FF"/>
      <w:u w:val="single"/>
    </w:rPr>
  </w:style>
  <w:style w:type="character" w:styleId="a5">
    <w:name w:val="FollowedHyperlink"/>
    <w:basedOn w:val="a0"/>
    <w:uiPriority w:val="99"/>
    <w:semiHidden/>
    <w:rsid w:val="00987494"/>
    <w:rPr>
      <w:color w:val="800080"/>
      <w:u w:val="single"/>
    </w:rPr>
  </w:style>
  <w:style w:type="character" w:customStyle="1" w:styleId="sfwc">
    <w:name w:val="sfwc"/>
    <w:basedOn w:val="a0"/>
    <w:uiPriority w:val="99"/>
    <w:rsid w:val="00987494"/>
  </w:style>
  <w:style w:type="paragraph" w:styleId="a6">
    <w:name w:val="List Paragraph"/>
    <w:basedOn w:val="a"/>
    <w:uiPriority w:val="99"/>
    <w:qFormat/>
    <w:rsid w:val="00FB7A0A"/>
    <w:pPr>
      <w:ind w:left="720"/>
    </w:pPr>
  </w:style>
  <w:style w:type="paragraph" w:styleId="a7">
    <w:name w:val="header"/>
    <w:basedOn w:val="a"/>
    <w:link w:val="a8"/>
    <w:uiPriority w:val="99"/>
    <w:rsid w:val="00FB7A0A"/>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B7A0A"/>
    <w:rPr>
      <w:rFonts w:ascii="Calibri" w:hAnsi="Calibri" w:cs="Calibri"/>
    </w:rPr>
  </w:style>
  <w:style w:type="paragraph" w:customStyle="1" w:styleId="ConsPlusNormal">
    <w:name w:val="ConsPlusNormal"/>
    <w:uiPriority w:val="99"/>
    <w:rsid w:val="00951E61"/>
    <w:pPr>
      <w:widowControl w:val="0"/>
      <w:autoSpaceDE w:val="0"/>
      <w:autoSpaceDN w:val="0"/>
      <w:adjustRightInd w:val="0"/>
      <w:ind w:firstLine="720"/>
    </w:pPr>
    <w:rPr>
      <w:rFonts w:ascii="Arial" w:eastAsia="Times New Roman" w:hAnsi="Arial" w:cs="Arial"/>
      <w:sz w:val="20"/>
      <w:szCs w:val="20"/>
    </w:rPr>
  </w:style>
  <w:style w:type="paragraph" w:styleId="a9">
    <w:name w:val="Balloon Text"/>
    <w:basedOn w:val="a"/>
    <w:link w:val="aa"/>
    <w:uiPriority w:val="99"/>
    <w:semiHidden/>
    <w:rsid w:val="003017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017FE"/>
    <w:rPr>
      <w:rFonts w:ascii="Tahoma" w:hAnsi="Tahoma" w:cs="Tahoma"/>
      <w:sz w:val="16"/>
      <w:szCs w:val="16"/>
    </w:rPr>
  </w:style>
  <w:style w:type="paragraph" w:customStyle="1" w:styleId="makeword">
    <w:name w:val="makeword"/>
    <w:basedOn w:val="a"/>
    <w:uiPriority w:val="99"/>
    <w:rsid w:val="00D97547"/>
    <w:pPr>
      <w:spacing w:before="100" w:beforeAutospacing="1" w:after="136" w:line="240" w:lineRule="auto"/>
    </w:pPr>
    <w:rPr>
      <w:rFonts w:ascii="Times New Roman" w:eastAsia="Times New Roman" w:hAnsi="Times New Roman" w:cs="Times New Roman"/>
      <w:sz w:val="24"/>
      <w:szCs w:val="24"/>
      <w:lang w:eastAsia="ru-RU"/>
    </w:rPr>
  </w:style>
  <w:style w:type="character" w:customStyle="1" w:styleId="Spanlink">
    <w:name w:val="Span_link"/>
    <w:uiPriority w:val="99"/>
    <w:rsid w:val="00802D18"/>
    <w:rPr>
      <w:color w:val="auto"/>
    </w:rPr>
  </w:style>
  <w:style w:type="paragraph" w:customStyle="1" w:styleId="Thtable-thead-th">
    <w:name w:val="Th_table-thead-th"/>
    <w:basedOn w:val="a"/>
    <w:uiPriority w:val="99"/>
    <w:rsid w:val="00802D18"/>
    <w:pPr>
      <w:spacing w:after="60" w:line="292" w:lineRule="atLeast"/>
    </w:pPr>
    <w:rPr>
      <w:rFonts w:ascii="Arial" w:hAnsi="Arial" w:cs="Arial"/>
      <w:b/>
      <w:bCs/>
      <w:color w:val="FFFFFF"/>
      <w:sz w:val="18"/>
      <w:szCs w:val="18"/>
      <w:lang w:eastAsia="ru-RU"/>
    </w:rPr>
  </w:style>
  <w:style w:type="paragraph" w:customStyle="1" w:styleId="Tdtable-td">
    <w:name w:val="Td_table-td"/>
    <w:basedOn w:val="a"/>
    <w:uiPriority w:val="99"/>
    <w:rsid w:val="00802D18"/>
    <w:pPr>
      <w:spacing w:after="60" w:line="292" w:lineRule="atLeast"/>
    </w:pPr>
    <w:rPr>
      <w:rFonts w:ascii="Arial" w:hAnsi="Arial" w:cs="Arial"/>
      <w:sz w:val="18"/>
      <w:szCs w:val="18"/>
      <w:lang w:eastAsia="ru-RU"/>
    </w:rPr>
  </w:style>
  <w:style w:type="table" w:customStyle="1" w:styleId="11">
    <w:name w:val="Календарь 1"/>
    <w:uiPriority w:val="99"/>
    <w:rsid w:val="00EE13E7"/>
    <w:rPr>
      <w:rFonts w:eastAsia="Times New Roman" w:cs="Calibri"/>
      <w:sz w:val="20"/>
      <w:szCs w:val="20"/>
    </w:rPr>
    <w:tblPr>
      <w:tblStyleRowBandSize w:val="1"/>
      <w:tblStyleColBandSize w:val="1"/>
      <w:tblCellMar>
        <w:top w:w="0" w:type="dxa"/>
        <w:left w:w="108" w:type="dxa"/>
        <w:bottom w:w="0" w:type="dxa"/>
        <w:right w:w="108" w:type="dxa"/>
      </w:tblCellMar>
    </w:tblPr>
  </w:style>
  <w:style w:type="paragraph" w:customStyle="1" w:styleId="juscontext">
    <w:name w:val="juscontext"/>
    <w:basedOn w:val="a"/>
    <w:uiPriority w:val="99"/>
    <w:rsid w:val="00D87160"/>
    <w:pPr>
      <w:spacing w:after="300" w:line="240" w:lineRule="auto"/>
      <w:jc w:val="both"/>
    </w:pPr>
    <w:rPr>
      <w:rFonts w:ascii="Times New Roman" w:eastAsia="Times New Roman" w:hAnsi="Times New Roman" w:cs="Times New Roman"/>
      <w:sz w:val="24"/>
      <w:szCs w:val="24"/>
      <w:lang w:eastAsia="ru-RU"/>
    </w:rPr>
  </w:style>
  <w:style w:type="paragraph" w:customStyle="1" w:styleId="Ul">
    <w:name w:val="Ul"/>
    <w:basedOn w:val="a"/>
    <w:uiPriority w:val="99"/>
    <w:rsid w:val="00AD7216"/>
    <w:pPr>
      <w:spacing w:after="0" w:line="300" w:lineRule="atLeast"/>
    </w:pPr>
    <w:rPr>
      <w:rFonts w:ascii="Times New Roman" w:eastAsia="Times New Roman" w:hAnsi="Times New Roman" w:cs="Times New Roman"/>
      <w:lang w:eastAsia="ru-RU"/>
    </w:rPr>
  </w:style>
  <w:style w:type="table" w:styleId="ab">
    <w:name w:val="Table Grid"/>
    <w:basedOn w:val="a1"/>
    <w:uiPriority w:val="99"/>
    <w:rsid w:val="00FB2D9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1C2DC8"/>
    <w:rPr>
      <w:rFonts w:cs="Calibri"/>
      <w:lang w:eastAsia="en-US"/>
    </w:rPr>
  </w:style>
  <w:style w:type="paragraph" w:customStyle="1" w:styleId="s1">
    <w:name w:val="s_1"/>
    <w:basedOn w:val="a"/>
    <w:uiPriority w:val="99"/>
    <w:rsid w:val="00F73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8E7ED7"/>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8E7ED7"/>
  </w:style>
  <w:style w:type="numbering" w:customStyle="1" w:styleId="WWNum37">
    <w:name w:val="WWNum37"/>
    <w:rsid w:val="00DB423B"/>
    <w:pPr>
      <w:numPr>
        <w:numId w:val="9"/>
      </w:numPr>
    </w:pPr>
  </w:style>
  <w:style w:type="character" w:styleId="af">
    <w:name w:val="Strong"/>
    <w:uiPriority w:val="22"/>
    <w:qFormat/>
    <w:locked/>
    <w:rsid w:val="00A350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3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6878">
      <w:marLeft w:val="0"/>
      <w:marRight w:val="0"/>
      <w:marTop w:val="0"/>
      <w:marBottom w:val="0"/>
      <w:divBdr>
        <w:top w:val="none" w:sz="0" w:space="0" w:color="auto"/>
        <w:left w:val="none" w:sz="0" w:space="0" w:color="auto"/>
        <w:bottom w:val="none" w:sz="0" w:space="0" w:color="auto"/>
        <w:right w:val="none" w:sz="0" w:space="0" w:color="auto"/>
      </w:divBdr>
      <w:divsChild>
        <w:div w:id="220016934">
          <w:marLeft w:val="0"/>
          <w:marRight w:val="0"/>
          <w:marTop w:val="0"/>
          <w:marBottom w:val="0"/>
          <w:divBdr>
            <w:top w:val="none" w:sz="0" w:space="0" w:color="auto"/>
            <w:left w:val="none" w:sz="0" w:space="0" w:color="auto"/>
            <w:bottom w:val="none" w:sz="0" w:space="0" w:color="auto"/>
            <w:right w:val="none" w:sz="0" w:space="0" w:color="auto"/>
          </w:divBdr>
          <w:divsChild>
            <w:div w:id="220016998">
              <w:marLeft w:val="0"/>
              <w:marRight w:val="0"/>
              <w:marTop w:val="0"/>
              <w:marBottom w:val="0"/>
              <w:divBdr>
                <w:top w:val="none" w:sz="0" w:space="0" w:color="auto"/>
                <w:left w:val="none" w:sz="0" w:space="0" w:color="auto"/>
                <w:bottom w:val="none" w:sz="0" w:space="0" w:color="auto"/>
                <w:right w:val="none" w:sz="0" w:space="0" w:color="auto"/>
              </w:divBdr>
              <w:divsChild>
                <w:div w:id="220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6939">
          <w:marLeft w:val="0"/>
          <w:marRight w:val="0"/>
          <w:marTop w:val="0"/>
          <w:marBottom w:val="0"/>
          <w:divBdr>
            <w:top w:val="none" w:sz="0" w:space="0" w:color="auto"/>
            <w:left w:val="none" w:sz="0" w:space="0" w:color="auto"/>
            <w:bottom w:val="none" w:sz="0" w:space="0" w:color="auto"/>
            <w:right w:val="none" w:sz="0" w:space="0" w:color="auto"/>
          </w:divBdr>
          <w:divsChild>
            <w:div w:id="220016880">
              <w:marLeft w:val="0"/>
              <w:marRight w:val="0"/>
              <w:marTop w:val="0"/>
              <w:marBottom w:val="0"/>
              <w:divBdr>
                <w:top w:val="none" w:sz="0" w:space="0" w:color="auto"/>
                <w:left w:val="none" w:sz="0" w:space="0" w:color="auto"/>
                <w:bottom w:val="none" w:sz="0" w:space="0" w:color="auto"/>
                <w:right w:val="none" w:sz="0" w:space="0" w:color="auto"/>
              </w:divBdr>
              <w:divsChild>
                <w:div w:id="2200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001">
          <w:marLeft w:val="0"/>
          <w:marRight w:val="0"/>
          <w:marTop w:val="0"/>
          <w:marBottom w:val="0"/>
          <w:divBdr>
            <w:top w:val="none" w:sz="0" w:space="0" w:color="auto"/>
            <w:left w:val="none" w:sz="0" w:space="0" w:color="auto"/>
            <w:bottom w:val="none" w:sz="0" w:space="0" w:color="auto"/>
            <w:right w:val="none" w:sz="0" w:space="0" w:color="auto"/>
          </w:divBdr>
          <w:divsChild>
            <w:div w:id="220016941">
              <w:marLeft w:val="0"/>
              <w:marRight w:val="0"/>
              <w:marTop w:val="0"/>
              <w:marBottom w:val="0"/>
              <w:divBdr>
                <w:top w:val="none" w:sz="0" w:space="0" w:color="auto"/>
                <w:left w:val="none" w:sz="0" w:space="0" w:color="auto"/>
                <w:bottom w:val="none" w:sz="0" w:space="0" w:color="auto"/>
                <w:right w:val="none" w:sz="0" w:space="0" w:color="auto"/>
              </w:divBdr>
              <w:divsChild>
                <w:div w:id="2200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055">
          <w:marLeft w:val="0"/>
          <w:marRight w:val="0"/>
          <w:marTop w:val="0"/>
          <w:marBottom w:val="0"/>
          <w:divBdr>
            <w:top w:val="none" w:sz="0" w:space="0" w:color="auto"/>
            <w:left w:val="none" w:sz="0" w:space="0" w:color="auto"/>
            <w:bottom w:val="none" w:sz="0" w:space="0" w:color="auto"/>
            <w:right w:val="none" w:sz="0" w:space="0" w:color="auto"/>
          </w:divBdr>
          <w:divsChild>
            <w:div w:id="220017166">
              <w:marLeft w:val="0"/>
              <w:marRight w:val="0"/>
              <w:marTop w:val="0"/>
              <w:marBottom w:val="0"/>
              <w:divBdr>
                <w:top w:val="none" w:sz="0" w:space="0" w:color="auto"/>
                <w:left w:val="none" w:sz="0" w:space="0" w:color="auto"/>
                <w:bottom w:val="none" w:sz="0" w:space="0" w:color="auto"/>
                <w:right w:val="none" w:sz="0" w:space="0" w:color="auto"/>
              </w:divBdr>
              <w:divsChild>
                <w:div w:id="2200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130">
          <w:marLeft w:val="0"/>
          <w:marRight w:val="0"/>
          <w:marTop w:val="0"/>
          <w:marBottom w:val="0"/>
          <w:divBdr>
            <w:top w:val="none" w:sz="0" w:space="0" w:color="auto"/>
            <w:left w:val="none" w:sz="0" w:space="0" w:color="auto"/>
            <w:bottom w:val="none" w:sz="0" w:space="0" w:color="auto"/>
            <w:right w:val="none" w:sz="0" w:space="0" w:color="auto"/>
          </w:divBdr>
          <w:divsChild>
            <w:div w:id="220017307">
              <w:marLeft w:val="0"/>
              <w:marRight w:val="0"/>
              <w:marTop w:val="0"/>
              <w:marBottom w:val="0"/>
              <w:divBdr>
                <w:top w:val="none" w:sz="0" w:space="0" w:color="auto"/>
                <w:left w:val="none" w:sz="0" w:space="0" w:color="auto"/>
                <w:bottom w:val="none" w:sz="0" w:space="0" w:color="auto"/>
                <w:right w:val="none" w:sz="0" w:space="0" w:color="auto"/>
              </w:divBdr>
              <w:divsChild>
                <w:div w:id="2200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245">
          <w:marLeft w:val="0"/>
          <w:marRight w:val="0"/>
          <w:marTop w:val="0"/>
          <w:marBottom w:val="0"/>
          <w:divBdr>
            <w:top w:val="none" w:sz="0" w:space="0" w:color="auto"/>
            <w:left w:val="none" w:sz="0" w:space="0" w:color="auto"/>
            <w:bottom w:val="none" w:sz="0" w:space="0" w:color="auto"/>
            <w:right w:val="none" w:sz="0" w:space="0" w:color="auto"/>
          </w:divBdr>
          <w:divsChild>
            <w:div w:id="220016900">
              <w:marLeft w:val="0"/>
              <w:marRight w:val="0"/>
              <w:marTop w:val="0"/>
              <w:marBottom w:val="0"/>
              <w:divBdr>
                <w:top w:val="none" w:sz="0" w:space="0" w:color="auto"/>
                <w:left w:val="none" w:sz="0" w:space="0" w:color="auto"/>
                <w:bottom w:val="none" w:sz="0" w:space="0" w:color="auto"/>
                <w:right w:val="none" w:sz="0" w:space="0" w:color="auto"/>
              </w:divBdr>
              <w:divsChild>
                <w:div w:id="2200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329">
          <w:marLeft w:val="0"/>
          <w:marRight w:val="0"/>
          <w:marTop w:val="0"/>
          <w:marBottom w:val="0"/>
          <w:divBdr>
            <w:top w:val="none" w:sz="0" w:space="0" w:color="auto"/>
            <w:left w:val="none" w:sz="0" w:space="0" w:color="auto"/>
            <w:bottom w:val="none" w:sz="0" w:space="0" w:color="auto"/>
            <w:right w:val="none" w:sz="0" w:space="0" w:color="auto"/>
          </w:divBdr>
          <w:divsChild>
            <w:div w:id="220017177">
              <w:marLeft w:val="0"/>
              <w:marRight w:val="0"/>
              <w:marTop w:val="0"/>
              <w:marBottom w:val="0"/>
              <w:divBdr>
                <w:top w:val="none" w:sz="0" w:space="0" w:color="auto"/>
                <w:left w:val="none" w:sz="0" w:space="0" w:color="auto"/>
                <w:bottom w:val="none" w:sz="0" w:space="0" w:color="auto"/>
                <w:right w:val="none" w:sz="0" w:space="0" w:color="auto"/>
              </w:divBdr>
              <w:divsChild>
                <w:div w:id="220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16926">
      <w:marLeft w:val="0"/>
      <w:marRight w:val="0"/>
      <w:marTop w:val="0"/>
      <w:marBottom w:val="0"/>
      <w:divBdr>
        <w:top w:val="none" w:sz="0" w:space="0" w:color="auto"/>
        <w:left w:val="none" w:sz="0" w:space="0" w:color="auto"/>
        <w:bottom w:val="none" w:sz="0" w:space="0" w:color="auto"/>
        <w:right w:val="none" w:sz="0" w:space="0" w:color="auto"/>
      </w:divBdr>
      <w:divsChild>
        <w:div w:id="220016930">
          <w:marLeft w:val="0"/>
          <w:marRight w:val="0"/>
          <w:marTop w:val="0"/>
          <w:marBottom w:val="0"/>
          <w:divBdr>
            <w:top w:val="none" w:sz="0" w:space="0" w:color="auto"/>
            <w:left w:val="none" w:sz="0" w:space="0" w:color="auto"/>
            <w:bottom w:val="none" w:sz="0" w:space="0" w:color="auto"/>
            <w:right w:val="none" w:sz="0" w:space="0" w:color="auto"/>
          </w:divBdr>
        </w:div>
        <w:div w:id="220016962">
          <w:marLeft w:val="0"/>
          <w:marRight w:val="0"/>
          <w:marTop w:val="0"/>
          <w:marBottom w:val="0"/>
          <w:divBdr>
            <w:top w:val="none" w:sz="0" w:space="0" w:color="auto"/>
            <w:left w:val="none" w:sz="0" w:space="0" w:color="auto"/>
            <w:bottom w:val="none" w:sz="0" w:space="0" w:color="auto"/>
            <w:right w:val="none" w:sz="0" w:space="0" w:color="auto"/>
          </w:divBdr>
        </w:div>
        <w:div w:id="220017160">
          <w:marLeft w:val="0"/>
          <w:marRight w:val="0"/>
          <w:marTop w:val="0"/>
          <w:marBottom w:val="0"/>
          <w:divBdr>
            <w:top w:val="none" w:sz="0" w:space="0" w:color="auto"/>
            <w:left w:val="none" w:sz="0" w:space="0" w:color="auto"/>
            <w:bottom w:val="none" w:sz="0" w:space="0" w:color="auto"/>
            <w:right w:val="none" w:sz="0" w:space="0" w:color="auto"/>
          </w:divBdr>
        </w:div>
        <w:div w:id="220017186">
          <w:marLeft w:val="0"/>
          <w:marRight w:val="0"/>
          <w:marTop w:val="0"/>
          <w:marBottom w:val="0"/>
          <w:divBdr>
            <w:top w:val="none" w:sz="0" w:space="0" w:color="auto"/>
            <w:left w:val="none" w:sz="0" w:space="0" w:color="auto"/>
            <w:bottom w:val="none" w:sz="0" w:space="0" w:color="auto"/>
            <w:right w:val="none" w:sz="0" w:space="0" w:color="auto"/>
          </w:divBdr>
        </w:div>
        <w:div w:id="220017238">
          <w:marLeft w:val="0"/>
          <w:marRight w:val="0"/>
          <w:marTop w:val="0"/>
          <w:marBottom w:val="0"/>
          <w:divBdr>
            <w:top w:val="none" w:sz="0" w:space="0" w:color="auto"/>
            <w:left w:val="none" w:sz="0" w:space="0" w:color="auto"/>
            <w:bottom w:val="none" w:sz="0" w:space="0" w:color="auto"/>
            <w:right w:val="none" w:sz="0" w:space="0" w:color="auto"/>
          </w:divBdr>
        </w:div>
        <w:div w:id="220017309">
          <w:marLeft w:val="0"/>
          <w:marRight w:val="0"/>
          <w:marTop w:val="0"/>
          <w:marBottom w:val="0"/>
          <w:divBdr>
            <w:top w:val="none" w:sz="0" w:space="0" w:color="auto"/>
            <w:left w:val="none" w:sz="0" w:space="0" w:color="auto"/>
            <w:bottom w:val="none" w:sz="0" w:space="0" w:color="auto"/>
            <w:right w:val="none" w:sz="0" w:space="0" w:color="auto"/>
          </w:divBdr>
        </w:div>
      </w:divsChild>
    </w:div>
    <w:div w:id="220016931">
      <w:marLeft w:val="0"/>
      <w:marRight w:val="0"/>
      <w:marTop w:val="0"/>
      <w:marBottom w:val="0"/>
      <w:divBdr>
        <w:top w:val="none" w:sz="0" w:space="0" w:color="auto"/>
        <w:left w:val="none" w:sz="0" w:space="0" w:color="auto"/>
        <w:bottom w:val="none" w:sz="0" w:space="0" w:color="auto"/>
        <w:right w:val="none" w:sz="0" w:space="0" w:color="auto"/>
      </w:divBdr>
      <w:divsChild>
        <w:div w:id="220016922">
          <w:marLeft w:val="0"/>
          <w:marRight w:val="0"/>
          <w:marTop w:val="0"/>
          <w:marBottom w:val="0"/>
          <w:divBdr>
            <w:top w:val="none" w:sz="0" w:space="0" w:color="auto"/>
            <w:left w:val="none" w:sz="0" w:space="0" w:color="auto"/>
            <w:bottom w:val="none" w:sz="0" w:space="0" w:color="auto"/>
            <w:right w:val="none" w:sz="0" w:space="0" w:color="auto"/>
          </w:divBdr>
        </w:div>
        <w:div w:id="220016932">
          <w:marLeft w:val="0"/>
          <w:marRight w:val="0"/>
          <w:marTop w:val="0"/>
          <w:marBottom w:val="0"/>
          <w:divBdr>
            <w:top w:val="none" w:sz="0" w:space="0" w:color="auto"/>
            <w:left w:val="none" w:sz="0" w:space="0" w:color="auto"/>
            <w:bottom w:val="none" w:sz="0" w:space="0" w:color="auto"/>
            <w:right w:val="none" w:sz="0" w:space="0" w:color="auto"/>
          </w:divBdr>
        </w:div>
        <w:div w:id="220016942">
          <w:marLeft w:val="0"/>
          <w:marRight w:val="0"/>
          <w:marTop w:val="0"/>
          <w:marBottom w:val="0"/>
          <w:divBdr>
            <w:top w:val="none" w:sz="0" w:space="0" w:color="auto"/>
            <w:left w:val="none" w:sz="0" w:space="0" w:color="auto"/>
            <w:bottom w:val="none" w:sz="0" w:space="0" w:color="auto"/>
            <w:right w:val="none" w:sz="0" w:space="0" w:color="auto"/>
          </w:divBdr>
        </w:div>
        <w:div w:id="220017016">
          <w:marLeft w:val="0"/>
          <w:marRight w:val="0"/>
          <w:marTop w:val="0"/>
          <w:marBottom w:val="0"/>
          <w:divBdr>
            <w:top w:val="none" w:sz="0" w:space="0" w:color="auto"/>
            <w:left w:val="none" w:sz="0" w:space="0" w:color="auto"/>
            <w:bottom w:val="none" w:sz="0" w:space="0" w:color="auto"/>
            <w:right w:val="none" w:sz="0" w:space="0" w:color="auto"/>
          </w:divBdr>
        </w:div>
        <w:div w:id="220017025">
          <w:marLeft w:val="0"/>
          <w:marRight w:val="0"/>
          <w:marTop w:val="0"/>
          <w:marBottom w:val="0"/>
          <w:divBdr>
            <w:top w:val="none" w:sz="0" w:space="0" w:color="auto"/>
            <w:left w:val="none" w:sz="0" w:space="0" w:color="auto"/>
            <w:bottom w:val="none" w:sz="0" w:space="0" w:color="auto"/>
            <w:right w:val="none" w:sz="0" w:space="0" w:color="auto"/>
          </w:divBdr>
        </w:div>
        <w:div w:id="220017092">
          <w:marLeft w:val="0"/>
          <w:marRight w:val="0"/>
          <w:marTop w:val="0"/>
          <w:marBottom w:val="0"/>
          <w:divBdr>
            <w:top w:val="none" w:sz="0" w:space="0" w:color="auto"/>
            <w:left w:val="none" w:sz="0" w:space="0" w:color="auto"/>
            <w:bottom w:val="none" w:sz="0" w:space="0" w:color="auto"/>
            <w:right w:val="none" w:sz="0" w:space="0" w:color="auto"/>
          </w:divBdr>
        </w:div>
        <w:div w:id="220017095">
          <w:marLeft w:val="0"/>
          <w:marRight w:val="0"/>
          <w:marTop w:val="0"/>
          <w:marBottom w:val="0"/>
          <w:divBdr>
            <w:top w:val="none" w:sz="0" w:space="0" w:color="auto"/>
            <w:left w:val="none" w:sz="0" w:space="0" w:color="auto"/>
            <w:bottom w:val="none" w:sz="0" w:space="0" w:color="auto"/>
            <w:right w:val="none" w:sz="0" w:space="0" w:color="auto"/>
          </w:divBdr>
        </w:div>
        <w:div w:id="220017099">
          <w:marLeft w:val="0"/>
          <w:marRight w:val="0"/>
          <w:marTop w:val="0"/>
          <w:marBottom w:val="0"/>
          <w:divBdr>
            <w:top w:val="none" w:sz="0" w:space="0" w:color="auto"/>
            <w:left w:val="none" w:sz="0" w:space="0" w:color="auto"/>
            <w:bottom w:val="none" w:sz="0" w:space="0" w:color="auto"/>
            <w:right w:val="none" w:sz="0" w:space="0" w:color="auto"/>
          </w:divBdr>
        </w:div>
        <w:div w:id="220017174">
          <w:marLeft w:val="0"/>
          <w:marRight w:val="0"/>
          <w:marTop w:val="0"/>
          <w:marBottom w:val="0"/>
          <w:divBdr>
            <w:top w:val="none" w:sz="0" w:space="0" w:color="auto"/>
            <w:left w:val="none" w:sz="0" w:space="0" w:color="auto"/>
            <w:bottom w:val="none" w:sz="0" w:space="0" w:color="auto"/>
            <w:right w:val="none" w:sz="0" w:space="0" w:color="auto"/>
          </w:divBdr>
        </w:div>
        <w:div w:id="220017207">
          <w:marLeft w:val="0"/>
          <w:marRight w:val="0"/>
          <w:marTop w:val="0"/>
          <w:marBottom w:val="0"/>
          <w:divBdr>
            <w:top w:val="none" w:sz="0" w:space="0" w:color="auto"/>
            <w:left w:val="none" w:sz="0" w:space="0" w:color="auto"/>
            <w:bottom w:val="none" w:sz="0" w:space="0" w:color="auto"/>
            <w:right w:val="none" w:sz="0" w:space="0" w:color="auto"/>
          </w:divBdr>
        </w:div>
        <w:div w:id="220017210">
          <w:marLeft w:val="0"/>
          <w:marRight w:val="0"/>
          <w:marTop w:val="0"/>
          <w:marBottom w:val="0"/>
          <w:divBdr>
            <w:top w:val="none" w:sz="0" w:space="0" w:color="auto"/>
            <w:left w:val="none" w:sz="0" w:space="0" w:color="auto"/>
            <w:bottom w:val="none" w:sz="0" w:space="0" w:color="auto"/>
            <w:right w:val="none" w:sz="0" w:space="0" w:color="auto"/>
          </w:divBdr>
        </w:div>
        <w:div w:id="220017258">
          <w:marLeft w:val="0"/>
          <w:marRight w:val="0"/>
          <w:marTop w:val="0"/>
          <w:marBottom w:val="0"/>
          <w:divBdr>
            <w:top w:val="none" w:sz="0" w:space="0" w:color="auto"/>
            <w:left w:val="none" w:sz="0" w:space="0" w:color="auto"/>
            <w:bottom w:val="none" w:sz="0" w:space="0" w:color="auto"/>
            <w:right w:val="none" w:sz="0" w:space="0" w:color="auto"/>
          </w:divBdr>
        </w:div>
        <w:div w:id="220017282">
          <w:marLeft w:val="0"/>
          <w:marRight w:val="0"/>
          <w:marTop w:val="0"/>
          <w:marBottom w:val="0"/>
          <w:divBdr>
            <w:top w:val="none" w:sz="0" w:space="0" w:color="auto"/>
            <w:left w:val="none" w:sz="0" w:space="0" w:color="auto"/>
            <w:bottom w:val="none" w:sz="0" w:space="0" w:color="auto"/>
            <w:right w:val="none" w:sz="0" w:space="0" w:color="auto"/>
          </w:divBdr>
        </w:div>
        <w:div w:id="220017300">
          <w:marLeft w:val="0"/>
          <w:marRight w:val="0"/>
          <w:marTop w:val="0"/>
          <w:marBottom w:val="0"/>
          <w:divBdr>
            <w:top w:val="none" w:sz="0" w:space="0" w:color="auto"/>
            <w:left w:val="none" w:sz="0" w:space="0" w:color="auto"/>
            <w:bottom w:val="none" w:sz="0" w:space="0" w:color="auto"/>
            <w:right w:val="none" w:sz="0" w:space="0" w:color="auto"/>
          </w:divBdr>
        </w:div>
        <w:div w:id="220017351">
          <w:marLeft w:val="0"/>
          <w:marRight w:val="0"/>
          <w:marTop w:val="0"/>
          <w:marBottom w:val="0"/>
          <w:divBdr>
            <w:top w:val="none" w:sz="0" w:space="0" w:color="auto"/>
            <w:left w:val="none" w:sz="0" w:space="0" w:color="auto"/>
            <w:bottom w:val="none" w:sz="0" w:space="0" w:color="auto"/>
            <w:right w:val="none" w:sz="0" w:space="0" w:color="auto"/>
          </w:divBdr>
        </w:div>
      </w:divsChild>
    </w:div>
    <w:div w:id="220016952">
      <w:marLeft w:val="0"/>
      <w:marRight w:val="0"/>
      <w:marTop w:val="0"/>
      <w:marBottom w:val="0"/>
      <w:divBdr>
        <w:top w:val="none" w:sz="0" w:space="0" w:color="auto"/>
        <w:left w:val="none" w:sz="0" w:space="0" w:color="auto"/>
        <w:bottom w:val="none" w:sz="0" w:space="0" w:color="auto"/>
        <w:right w:val="none" w:sz="0" w:space="0" w:color="auto"/>
      </w:divBdr>
      <w:divsChild>
        <w:div w:id="220016879">
          <w:marLeft w:val="0"/>
          <w:marRight w:val="0"/>
          <w:marTop w:val="0"/>
          <w:marBottom w:val="0"/>
          <w:divBdr>
            <w:top w:val="none" w:sz="0" w:space="0" w:color="auto"/>
            <w:left w:val="none" w:sz="0" w:space="0" w:color="auto"/>
            <w:bottom w:val="none" w:sz="0" w:space="0" w:color="auto"/>
            <w:right w:val="none" w:sz="0" w:space="0" w:color="auto"/>
          </w:divBdr>
        </w:div>
        <w:div w:id="220016882">
          <w:marLeft w:val="0"/>
          <w:marRight w:val="0"/>
          <w:marTop w:val="0"/>
          <w:marBottom w:val="0"/>
          <w:divBdr>
            <w:top w:val="none" w:sz="0" w:space="0" w:color="auto"/>
            <w:left w:val="none" w:sz="0" w:space="0" w:color="auto"/>
            <w:bottom w:val="none" w:sz="0" w:space="0" w:color="auto"/>
            <w:right w:val="none" w:sz="0" w:space="0" w:color="auto"/>
          </w:divBdr>
        </w:div>
        <w:div w:id="220016884">
          <w:marLeft w:val="0"/>
          <w:marRight w:val="0"/>
          <w:marTop w:val="0"/>
          <w:marBottom w:val="0"/>
          <w:divBdr>
            <w:top w:val="none" w:sz="0" w:space="0" w:color="auto"/>
            <w:left w:val="none" w:sz="0" w:space="0" w:color="auto"/>
            <w:bottom w:val="none" w:sz="0" w:space="0" w:color="auto"/>
            <w:right w:val="none" w:sz="0" w:space="0" w:color="auto"/>
          </w:divBdr>
        </w:div>
        <w:div w:id="220016885">
          <w:marLeft w:val="0"/>
          <w:marRight w:val="0"/>
          <w:marTop w:val="0"/>
          <w:marBottom w:val="0"/>
          <w:divBdr>
            <w:top w:val="none" w:sz="0" w:space="0" w:color="auto"/>
            <w:left w:val="none" w:sz="0" w:space="0" w:color="auto"/>
            <w:bottom w:val="none" w:sz="0" w:space="0" w:color="auto"/>
            <w:right w:val="none" w:sz="0" w:space="0" w:color="auto"/>
          </w:divBdr>
        </w:div>
        <w:div w:id="220016891">
          <w:marLeft w:val="0"/>
          <w:marRight w:val="0"/>
          <w:marTop w:val="0"/>
          <w:marBottom w:val="0"/>
          <w:divBdr>
            <w:top w:val="none" w:sz="0" w:space="0" w:color="auto"/>
            <w:left w:val="none" w:sz="0" w:space="0" w:color="auto"/>
            <w:bottom w:val="none" w:sz="0" w:space="0" w:color="auto"/>
            <w:right w:val="none" w:sz="0" w:space="0" w:color="auto"/>
          </w:divBdr>
        </w:div>
        <w:div w:id="220016894">
          <w:marLeft w:val="0"/>
          <w:marRight w:val="0"/>
          <w:marTop w:val="0"/>
          <w:marBottom w:val="0"/>
          <w:divBdr>
            <w:top w:val="none" w:sz="0" w:space="0" w:color="auto"/>
            <w:left w:val="none" w:sz="0" w:space="0" w:color="auto"/>
            <w:bottom w:val="none" w:sz="0" w:space="0" w:color="auto"/>
            <w:right w:val="none" w:sz="0" w:space="0" w:color="auto"/>
          </w:divBdr>
        </w:div>
        <w:div w:id="220016914">
          <w:marLeft w:val="0"/>
          <w:marRight w:val="0"/>
          <w:marTop w:val="0"/>
          <w:marBottom w:val="0"/>
          <w:divBdr>
            <w:top w:val="none" w:sz="0" w:space="0" w:color="auto"/>
            <w:left w:val="none" w:sz="0" w:space="0" w:color="auto"/>
            <w:bottom w:val="none" w:sz="0" w:space="0" w:color="auto"/>
            <w:right w:val="none" w:sz="0" w:space="0" w:color="auto"/>
          </w:divBdr>
        </w:div>
        <w:div w:id="220016918">
          <w:marLeft w:val="0"/>
          <w:marRight w:val="0"/>
          <w:marTop w:val="0"/>
          <w:marBottom w:val="0"/>
          <w:divBdr>
            <w:top w:val="none" w:sz="0" w:space="0" w:color="auto"/>
            <w:left w:val="none" w:sz="0" w:space="0" w:color="auto"/>
            <w:bottom w:val="none" w:sz="0" w:space="0" w:color="auto"/>
            <w:right w:val="none" w:sz="0" w:space="0" w:color="auto"/>
          </w:divBdr>
        </w:div>
        <w:div w:id="220016929">
          <w:marLeft w:val="0"/>
          <w:marRight w:val="0"/>
          <w:marTop w:val="0"/>
          <w:marBottom w:val="0"/>
          <w:divBdr>
            <w:top w:val="none" w:sz="0" w:space="0" w:color="auto"/>
            <w:left w:val="none" w:sz="0" w:space="0" w:color="auto"/>
            <w:bottom w:val="none" w:sz="0" w:space="0" w:color="auto"/>
            <w:right w:val="none" w:sz="0" w:space="0" w:color="auto"/>
          </w:divBdr>
        </w:div>
        <w:div w:id="220016943">
          <w:marLeft w:val="0"/>
          <w:marRight w:val="0"/>
          <w:marTop w:val="0"/>
          <w:marBottom w:val="0"/>
          <w:divBdr>
            <w:top w:val="none" w:sz="0" w:space="0" w:color="auto"/>
            <w:left w:val="none" w:sz="0" w:space="0" w:color="auto"/>
            <w:bottom w:val="none" w:sz="0" w:space="0" w:color="auto"/>
            <w:right w:val="none" w:sz="0" w:space="0" w:color="auto"/>
          </w:divBdr>
        </w:div>
        <w:div w:id="220016945">
          <w:marLeft w:val="0"/>
          <w:marRight w:val="0"/>
          <w:marTop w:val="0"/>
          <w:marBottom w:val="0"/>
          <w:divBdr>
            <w:top w:val="none" w:sz="0" w:space="0" w:color="auto"/>
            <w:left w:val="none" w:sz="0" w:space="0" w:color="auto"/>
            <w:bottom w:val="none" w:sz="0" w:space="0" w:color="auto"/>
            <w:right w:val="none" w:sz="0" w:space="0" w:color="auto"/>
          </w:divBdr>
        </w:div>
        <w:div w:id="220016946">
          <w:marLeft w:val="0"/>
          <w:marRight w:val="0"/>
          <w:marTop w:val="0"/>
          <w:marBottom w:val="0"/>
          <w:divBdr>
            <w:top w:val="none" w:sz="0" w:space="0" w:color="auto"/>
            <w:left w:val="none" w:sz="0" w:space="0" w:color="auto"/>
            <w:bottom w:val="none" w:sz="0" w:space="0" w:color="auto"/>
            <w:right w:val="none" w:sz="0" w:space="0" w:color="auto"/>
          </w:divBdr>
        </w:div>
        <w:div w:id="220016947">
          <w:marLeft w:val="0"/>
          <w:marRight w:val="0"/>
          <w:marTop w:val="0"/>
          <w:marBottom w:val="0"/>
          <w:divBdr>
            <w:top w:val="none" w:sz="0" w:space="0" w:color="auto"/>
            <w:left w:val="none" w:sz="0" w:space="0" w:color="auto"/>
            <w:bottom w:val="none" w:sz="0" w:space="0" w:color="auto"/>
            <w:right w:val="none" w:sz="0" w:space="0" w:color="auto"/>
          </w:divBdr>
        </w:div>
        <w:div w:id="220016949">
          <w:marLeft w:val="0"/>
          <w:marRight w:val="0"/>
          <w:marTop w:val="0"/>
          <w:marBottom w:val="0"/>
          <w:divBdr>
            <w:top w:val="none" w:sz="0" w:space="0" w:color="auto"/>
            <w:left w:val="none" w:sz="0" w:space="0" w:color="auto"/>
            <w:bottom w:val="none" w:sz="0" w:space="0" w:color="auto"/>
            <w:right w:val="none" w:sz="0" w:space="0" w:color="auto"/>
          </w:divBdr>
        </w:div>
        <w:div w:id="220016951">
          <w:marLeft w:val="0"/>
          <w:marRight w:val="0"/>
          <w:marTop w:val="0"/>
          <w:marBottom w:val="0"/>
          <w:divBdr>
            <w:top w:val="none" w:sz="0" w:space="0" w:color="auto"/>
            <w:left w:val="none" w:sz="0" w:space="0" w:color="auto"/>
            <w:bottom w:val="none" w:sz="0" w:space="0" w:color="auto"/>
            <w:right w:val="none" w:sz="0" w:space="0" w:color="auto"/>
          </w:divBdr>
        </w:div>
        <w:div w:id="220016954">
          <w:marLeft w:val="0"/>
          <w:marRight w:val="0"/>
          <w:marTop w:val="0"/>
          <w:marBottom w:val="0"/>
          <w:divBdr>
            <w:top w:val="none" w:sz="0" w:space="0" w:color="auto"/>
            <w:left w:val="none" w:sz="0" w:space="0" w:color="auto"/>
            <w:bottom w:val="none" w:sz="0" w:space="0" w:color="auto"/>
            <w:right w:val="none" w:sz="0" w:space="0" w:color="auto"/>
          </w:divBdr>
        </w:div>
        <w:div w:id="220016977">
          <w:marLeft w:val="0"/>
          <w:marRight w:val="0"/>
          <w:marTop w:val="0"/>
          <w:marBottom w:val="0"/>
          <w:divBdr>
            <w:top w:val="none" w:sz="0" w:space="0" w:color="auto"/>
            <w:left w:val="none" w:sz="0" w:space="0" w:color="auto"/>
            <w:bottom w:val="none" w:sz="0" w:space="0" w:color="auto"/>
            <w:right w:val="none" w:sz="0" w:space="0" w:color="auto"/>
          </w:divBdr>
        </w:div>
        <w:div w:id="220017015">
          <w:marLeft w:val="0"/>
          <w:marRight w:val="0"/>
          <w:marTop w:val="0"/>
          <w:marBottom w:val="0"/>
          <w:divBdr>
            <w:top w:val="none" w:sz="0" w:space="0" w:color="auto"/>
            <w:left w:val="none" w:sz="0" w:space="0" w:color="auto"/>
            <w:bottom w:val="none" w:sz="0" w:space="0" w:color="auto"/>
            <w:right w:val="none" w:sz="0" w:space="0" w:color="auto"/>
          </w:divBdr>
        </w:div>
        <w:div w:id="220017022">
          <w:marLeft w:val="0"/>
          <w:marRight w:val="0"/>
          <w:marTop w:val="0"/>
          <w:marBottom w:val="0"/>
          <w:divBdr>
            <w:top w:val="none" w:sz="0" w:space="0" w:color="auto"/>
            <w:left w:val="none" w:sz="0" w:space="0" w:color="auto"/>
            <w:bottom w:val="none" w:sz="0" w:space="0" w:color="auto"/>
            <w:right w:val="none" w:sz="0" w:space="0" w:color="auto"/>
          </w:divBdr>
        </w:div>
        <w:div w:id="220017038">
          <w:marLeft w:val="0"/>
          <w:marRight w:val="0"/>
          <w:marTop w:val="0"/>
          <w:marBottom w:val="0"/>
          <w:divBdr>
            <w:top w:val="none" w:sz="0" w:space="0" w:color="auto"/>
            <w:left w:val="none" w:sz="0" w:space="0" w:color="auto"/>
            <w:bottom w:val="none" w:sz="0" w:space="0" w:color="auto"/>
            <w:right w:val="none" w:sz="0" w:space="0" w:color="auto"/>
          </w:divBdr>
        </w:div>
        <w:div w:id="220017041">
          <w:marLeft w:val="0"/>
          <w:marRight w:val="0"/>
          <w:marTop w:val="0"/>
          <w:marBottom w:val="0"/>
          <w:divBdr>
            <w:top w:val="none" w:sz="0" w:space="0" w:color="auto"/>
            <w:left w:val="none" w:sz="0" w:space="0" w:color="auto"/>
            <w:bottom w:val="none" w:sz="0" w:space="0" w:color="auto"/>
            <w:right w:val="none" w:sz="0" w:space="0" w:color="auto"/>
          </w:divBdr>
        </w:div>
        <w:div w:id="220017045">
          <w:marLeft w:val="0"/>
          <w:marRight w:val="0"/>
          <w:marTop w:val="0"/>
          <w:marBottom w:val="0"/>
          <w:divBdr>
            <w:top w:val="none" w:sz="0" w:space="0" w:color="auto"/>
            <w:left w:val="none" w:sz="0" w:space="0" w:color="auto"/>
            <w:bottom w:val="none" w:sz="0" w:space="0" w:color="auto"/>
            <w:right w:val="none" w:sz="0" w:space="0" w:color="auto"/>
          </w:divBdr>
        </w:div>
        <w:div w:id="220017048">
          <w:marLeft w:val="0"/>
          <w:marRight w:val="0"/>
          <w:marTop w:val="0"/>
          <w:marBottom w:val="0"/>
          <w:divBdr>
            <w:top w:val="none" w:sz="0" w:space="0" w:color="auto"/>
            <w:left w:val="none" w:sz="0" w:space="0" w:color="auto"/>
            <w:bottom w:val="none" w:sz="0" w:space="0" w:color="auto"/>
            <w:right w:val="none" w:sz="0" w:space="0" w:color="auto"/>
          </w:divBdr>
        </w:div>
        <w:div w:id="220017057">
          <w:marLeft w:val="0"/>
          <w:marRight w:val="0"/>
          <w:marTop w:val="0"/>
          <w:marBottom w:val="0"/>
          <w:divBdr>
            <w:top w:val="none" w:sz="0" w:space="0" w:color="auto"/>
            <w:left w:val="none" w:sz="0" w:space="0" w:color="auto"/>
            <w:bottom w:val="none" w:sz="0" w:space="0" w:color="auto"/>
            <w:right w:val="none" w:sz="0" w:space="0" w:color="auto"/>
          </w:divBdr>
        </w:div>
        <w:div w:id="220017066">
          <w:marLeft w:val="0"/>
          <w:marRight w:val="0"/>
          <w:marTop w:val="0"/>
          <w:marBottom w:val="0"/>
          <w:divBdr>
            <w:top w:val="none" w:sz="0" w:space="0" w:color="auto"/>
            <w:left w:val="none" w:sz="0" w:space="0" w:color="auto"/>
            <w:bottom w:val="none" w:sz="0" w:space="0" w:color="auto"/>
            <w:right w:val="none" w:sz="0" w:space="0" w:color="auto"/>
          </w:divBdr>
        </w:div>
        <w:div w:id="220017085">
          <w:marLeft w:val="0"/>
          <w:marRight w:val="0"/>
          <w:marTop w:val="0"/>
          <w:marBottom w:val="0"/>
          <w:divBdr>
            <w:top w:val="none" w:sz="0" w:space="0" w:color="auto"/>
            <w:left w:val="none" w:sz="0" w:space="0" w:color="auto"/>
            <w:bottom w:val="none" w:sz="0" w:space="0" w:color="auto"/>
            <w:right w:val="none" w:sz="0" w:space="0" w:color="auto"/>
          </w:divBdr>
        </w:div>
        <w:div w:id="220017105">
          <w:marLeft w:val="0"/>
          <w:marRight w:val="0"/>
          <w:marTop w:val="0"/>
          <w:marBottom w:val="0"/>
          <w:divBdr>
            <w:top w:val="none" w:sz="0" w:space="0" w:color="auto"/>
            <w:left w:val="none" w:sz="0" w:space="0" w:color="auto"/>
            <w:bottom w:val="none" w:sz="0" w:space="0" w:color="auto"/>
            <w:right w:val="none" w:sz="0" w:space="0" w:color="auto"/>
          </w:divBdr>
        </w:div>
        <w:div w:id="220017121">
          <w:marLeft w:val="0"/>
          <w:marRight w:val="0"/>
          <w:marTop w:val="0"/>
          <w:marBottom w:val="0"/>
          <w:divBdr>
            <w:top w:val="none" w:sz="0" w:space="0" w:color="auto"/>
            <w:left w:val="none" w:sz="0" w:space="0" w:color="auto"/>
            <w:bottom w:val="none" w:sz="0" w:space="0" w:color="auto"/>
            <w:right w:val="none" w:sz="0" w:space="0" w:color="auto"/>
          </w:divBdr>
        </w:div>
        <w:div w:id="220017126">
          <w:marLeft w:val="0"/>
          <w:marRight w:val="0"/>
          <w:marTop w:val="0"/>
          <w:marBottom w:val="0"/>
          <w:divBdr>
            <w:top w:val="none" w:sz="0" w:space="0" w:color="auto"/>
            <w:left w:val="none" w:sz="0" w:space="0" w:color="auto"/>
            <w:bottom w:val="none" w:sz="0" w:space="0" w:color="auto"/>
            <w:right w:val="none" w:sz="0" w:space="0" w:color="auto"/>
          </w:divBdr>
        </w:div>
        <w:div w:id="220017136">
          <w:marLeft w:val="0"/>
          <w:marRight w:val="0"/>
          <w:marTop w:val="0"/>
          <w:marBottom w:val="0"/>
          <w:divBdr>
            <w:top w:val="none" w:sz="0" w:space="0" w:color="auto"/>
            <w:left w:val="none" w:sz="0" w:space="0" w:color="auto"/>
            <w:bottom w:val="none" w:sz="0" w:space="0" w:color="auto"/>
            <w:right w:val="none" w:sz="0" w:space="0" w:color="auto"/>
          </w:divBdr>
        </w:div>
        <w:div w:id="220017141">
          <w:marLeft w:val="0"/>
          <w:marRight w:val="0"/>
          <w:marTop w:val="0"/>
          <w:marBottom w:val="0"/>
          <w:divBdr>
            <w:top w:val="none" w:sz="0" w:space="0" w:color="auto"/>
            <w:left w:val="none" w:sz="0" w:space="0" w:color="auto"/>
            <w:bottom w:val="none" w:sz="0" w:space="0" w:color="auto"/>
            <w:right w:val="none" w:sz="0" w:space="0" w:color="auto"/>
          </w:divBdr>
        </w:div>
        <w:div w:id="220017147">
          <w:marLeft w:val="0"/>
          <w:marRight w:val="0"/>
          <w:marTop w:val="0"/>
          <w:marBottom w:val="0"/>
          <w:divBdr>
            <w:top w:val="none" w:sz="0" w:space="0" w:color="auto"/>
            <w:left w:val="none" w:sz="0" w:space="0" w:color="auto"/>
            <w:bottom w:val="none" w:sz="0" w:space="0" w:color="auto"/>
            <w:right w:val="none" w:sz="0" w:space="0" w:color="auto"/>
          </w:divBdr>
        </w:div>
        <w:div w:id="220017148">
          <w:marLeft w:val="0"/>
          <w:marRight w:val="0"/>
          <w:marTop w:val="0"/>
          <w:marBottom w:val="0"/>
          <w:divBdr>
            <w:top w:val="none" w:sz="0" w:space="0" w:color="auto"/>
            <w:left w:val="none" w:sz="0" w:space="0" w:color="auto"/>
            <w:bottom w:val="none" w:sz="0" w:space="0" w:color="auto"/>
            <w:right w:val="none" w:sz="0" w:space="0" w:color="auto"/>
          </w:divBdr>
        </w:div>
        <w:div w:id="220017149">
          <w:marLeft w:val="0"/>
          <w:marRight w:val="0"/>
          <w:marTop w:val="0"/>
          <w:marBottom w:val="0"/>
          <w:divBdr>
            <w:top w:val="none" w:sz="0" w:space="0" w:color="auto"/>
            <w:left w:val="none" w:sz="0" w:space="0" w:color="auto"/>
            <w:bottom w:val="none" w:sz="0" w:space="0" w:color="auto"/>
            <w:right w:val="none" w:sz="0" w:space="0" w:color="auto"/>
          </w:divBdr>
        </w:div>
        <w:div w:id="220017154">
          <w:marLeft w:val="0"/>
          <w:marRight w:val="0"/>
          <w:marTop w:val="0"/>
          <w:marBottom w:val="0"/>
          <w:divBdr>
            <w:top w:val="none" w:sz="0" w:space="0" w:color="auto"/>
            <w:left w:val="none" w:sz="0" w:space="0" w:color="auto"/>
            <w:bottom w:val="none" w:sz="0" w:space="0" w:color="auto"/>
            <w:right w:val="none" w:sz="0" w:space="0" w:color="auto"/>
          </w:divBdr>
        </w:div>
        <w:div w:id="220017162">
          <w:marLeft w:val="0"/>
          <w:marRight w:val="0"/>
          <w:marTop w:val="0"/>
          <w:marBottom w:val="0"/>
          <w:divBdr>
            <w:top w:val="none" w:sz="0" w:space="0" w:color="auto"/>
            <w:left w:val="none" w:sz="0" w:space="0" w:color="auto"/>
            <w:bottom w:val="none" w:sz="0" w:space="0" w:color="auto"/>
            <w:right w:val="none" w:sz="0" w:space="0" w:color="auto"/>
          </w:divBdr>
        </w:div>
        <w:div w:id="220017181">
          <w:marLeft w:val="0"/>
          <w:marRight w:val="0"/>
          <w:marTop w:val="0"/>
          <w:marBottom w:val="0"/>
          <w:divBdr>
            <w:top w:val="none" w:sz="0" w:space="0" w:color="auto"/>
            <w:left w:val="none" w:sz="0" w:space="0" w:color="auto"/>
            <w:bottom w:val="none" w:sz="0" w:space="0" w:color="auto"/>
            <w:right w:val="none" w:sz="0" w:space="0" w:color="auto"/>
          </w:divBdr>
        </w:div>
        <w:div w:id="220017202">
          <w:marLeft w:val="0"/>
          <w:marRight w:val="0"/>
          <w:marTop w:val="0"/>
          <w:marBottom w:val="0"/>
          <w:divBdr>
            <w:top w:val="none" w:sz="0" w:space="0" w:color="auto"/>
            <w:left w:val="none" w:sz="0" w:space="0" w:color="auto"/>
            <w:bottom w:val="none" w:sz="0" w:space="0" w:color="auto"/>
            <w:right w:val="none" w:sz="0" w:space="0" w:color="auto"/>
          </w:divBdr>
        </w:div>
        <w:div w:id="220017220">
          <w:marLeft w:val="0"/>
          <w:marRight w:val="0"/>
          <w:marTop w:val="0"/>
          <w:marBottom w:val="0"/>
          <w:divBdr>
            <w:top w:val="none" w:sz="0" w:space="0" w:color="auto"/>
            <w:left w:val="none" w:sz="0" w:space="0" w:color="auto"/>
            <w:bottom w:val="none" w:sz="0" w:space="0" w:color="auto"/>
            <w:right w:val="none" w:sz="0" w:space="0" w:color="auto"/>
          </w:divBdr>
        </w:div>
        <w:div w:id="220017221">
          <w:marLeft w:val="0"/>
          <w:marRight w:val="0"/>
          <w:marTop w:val="0"/>
          <w:marBottom w:val="0"/>
          <w:divBdr>
            <w:top w:val="none" w:sz="0" w:space="0" w:color="auto"/>
            <w:left w:val="none" w:sz="0" w:space="0" w:color="auto"/>
            <w:bottom w:val="none" w:sz="0" w:space="0" w:color="auto"/>
            <w:right w:val="none" w:sz="0" w:space="0" w:color="auto"/>
          </w:divBdr>
        </w:div>
        <w:div w:id="220017236">
          <w:marLeft w:val="0"/>
          <w:marRight w:val="0"/>
          <w:marTop w:val="0"/>
          <w:marBottom w:val="0"/>
          <w:divBdr>
            <w:top w:val="none" w:sz="0" w:space="0" w:color="auto"/>
            <w:left w:val="none" w:sz="0" w:space="0" w:color="auto"/>
            <w:bottom w:val="none" w:sz="0" w:space="0" w:color="auto"/>
            <w:right w:val="none" w:sz="0" w:space="0" w:color="auto"/>
          </w:divBdr>
        </w:div>
        <w:div w:id="220017249">
          <w:marLeft w:val="0"/>
          <w:marRight w:val="0"/>
          <w:marTop w:val="0"/>
          <w:marBottom w:val="0"/>
          <w:divBdr>
            <w:top w:val="none" w:sz="0" w:space="0" w:color="auto"/>
            <w:left w:val="none" w:sz="0" w:space="0" w:color="auto"/>
            <w:bottom w:val="none" w:sz="0" w:space="0" w:color="auto"/>
            <w:right w:val="none" w:sz="0" w:space="0" w:color="auto"/>
          </w:divBdr>
        </w:div>
        <w:div w:id="220017257">
          <w:marLeft w:val="0"/>
          <w:marRight w:val="0"/>
          <w:marTop w:val="0"/>
          <w:marBottom w:val="0"/>
          <w:divBdr>
            <w:top w:val="none" w:sz="0" w:space="0" w:color="auto"/>
            <w:left w:val="none" w:sz="0" w:space="0" w:color="auto"/>
            <w:bottom w:val="none" w:sz="0" w:space="0" w:color="auto"/>
            <w:right w:val="none" w:sz="0" w:space="0" w:color="auto"/>
          </w:divBdr>
        </w:div>
        <w:div w:id="220017268">
          <w:marLeft w:val="0"/>
          <w:marRight w:val="0"/>
          <w:marTop w:val="0"/>
          <w:marBottom w:val="0"/>
          <w:divBdr>
            <w:top w:val="none" w:sz="0" w:space="0" w:color="auto"/>
            <w:left w:val="none" w:sz="0" w:space="0" w:color="auto"/>
            <w:bottom w:val="none" w:sz="0" w:space="0" w:color="auto"/>
            <w:right w:val="none" w:sz="0" w:space="0" w:color="auto"/>
          </w:divBdr>
        </w:div>
        <w:div w:id="220017270">
          <w:marLeft w:val="0"/>
          <w:marRight w:val="0"/>
          <w:marTop w:val="0"/>
          <w:marBottom w:val="0"/>
          <w:divBdr>
            <w:top w:val="none" w:sz="0" w:space="0" w:color="auto"/>
            <w:left w:val="none" w:sz="0" w:space="0" w:color="auto"/>
            <w:bottom w:val="none" w:sz="0" w:space="0" w:color="auto"/>
            <w:right w:val="none" w:sz="0" w:space="0" w:color="auto"/>
          </w:divBdr>
        </w:div>
        <w:div w:id="220017272">
          <w:marLeft w:val="0"/>
          <w:marRight w:val="0"/>
          <w:marTop w:val="0"/>
          <w:marBottom w:val="0"/>
          <w:divBdr>
            <w:top w:val="none" w:sz="0" w:space="0" w:color="auto"/>
            <w:left w:val="none" w:sz="0" w:space="0" w:color="auto"/>
            <w:bottom w:val="none" w:sz="0" w:space="0" w:color="auto"/>
            <w:right w:val="none" w:sz="0" w:space="0" w:color="auto"/>
          </w:divBdr>
        </w:div>
        <w:div w:id="220017283">
          <w:marLeft w:val="0"/>
          <w:marRight w:val="0"/>
          <w:marTop w:val="0"/>
          <w:marBottom w:val="0"/>
          <w:divBdr>
            <w:top w:val="none" w:sz="0" w:space="0" w:color="auto"/>
            <w:left w:val="none" w:sz="0" w:space="0" w:color="auto"/>
            <w:bottom w:val="none" w:sz="0" w:space="0" w:color="auto"/>
            <w:right w:val="none" w:sz="0" w:space="0" w:color="auto"/>
          </w:divBdr>
        </w:div>
        <w:div w:id="220017285">
          <w:marLeft w:val="0"/>
          <w:marRight w:val="0"/>
          <w:marTop w:val="0"/>
          <w:marBottom w:val="0"/>
          <w:divBdr>
            <w:top w:val="none" w:sz="0" w:space="0" w:color="auto"/>
            <w:left w:val="none" w:sz="0" w:space="0" w:color="auto"/>
            <w:bottom w:val="none" w:sz="0" w:space="0" w:color="auto"/>
            <w:right w:val="none" w:sz="0" w:space="0" w:color="auto"/>
          </w:divBdr>
        </w:div>
        <w:div w:id="220017291">
          <w:marLeft w:val="0"/>
          <w:marRight w:val="0"/>
          <w:marTop w:val="0"/>
          <w:marBottom w:val="0"/>
          <w:divBdr>
            <w:top w:val="none" w:sz="0" w:space="0" w:color="auto"/>
            <w:left w:val="none" w:sz="0" w:space="0" w:color="auto"/>
            <w:bottom w:val="none" w:sz="0" w:space="0" w:color="auto"/>
            <w:right w:val="none" w:sz="0" w:space="0" w:color="auto"/>
          </w:divBdr>
        </w:div>
        <w:div w:id="220017322">
          <w:marLeft w:val="0"/>
          <w:marRight w:val="0"/>
          <w:marTop w:val="0"/>
          <w:marBottom w:val="0"/>
          <w:divBdr>
            <w:top w:val="none" w:sz="0" w:space="0" w:color="auto"/>
            <w:left w:val="none" w:sz="0" w:space="0" w:color="auto"/>
            <w:bottom w:val="none" w:sz="0" w:space="0" w:color="auto"/>
            <w:right w:val="none" w:sz="0" w:space="0" w:color="auto"/>
          </w:divBdr>
        </w:div>
        <w:div w:id="220017330">
          <w:marLeft w:val="0"/>
          <w:marRight w:val="0"/>
          <w:marTop w:val="0"/>
          <w:marBottom w:val="0"/>
          <w:divBdr>
            <w:top w:val="none" w:sz="0" w:space="0" w:color="auto"/>
            <w:left w:val="none" w:sz="0" w:space="0" w:color="auto"/>
            <w:bottom w:val="none" w:sz="0" w:space="0" w:color="auto"/>
            <w:right w:val="none" w:sz="0" w:space="0" w:color="auto"/>
          </w:divBdr>
        </w:div>
        <w:div w:id="220017346">
          <w:marLeft w:val="0"/>
          <w:marRight w:val="0"/>
          <w:marTop w:val="0"/>
          <w:marBottom w:val="0"/>
          <w:divBdr>
            <w:top w:val="none" w:sz="0" w:space="0" w:color="auto"/>
            <w:left w:val="none" w:sz="0" w:space="0" w:color="auto"/>
            <w:bottom w:val="none" w:sz="0" w:space="0" w:color="auto"/>
            <w:right w:val="none" w:sz="0" w:space="0" w:color="auto"/>
          </w:divBdr>
        </w:div>
      </w:divsChild>
    </w:div>
    <w:div w:id="220016959">
      <w:marLeft w:val="0"/>
      <w:marRight w:val="0"/>
      <w:marTop w:val="0"/>
      <w:marBottom w:val="0"/>
      <w:divBdr>
        <w:top w:val="none" w:sz="0" w:space="0" w:color="auto"/>
        <w:left w:val="none" w:sz="0" w:space="0" w:color="auto"/>
        <w:bottom w:val="none" w:sz="0" w:space="0" w:color="auto"/>
        <w:right w:val="none" w:sz="0" w:space="0" w:color="auto"/>
      </w:divBdr>
      <w:divsChild>
        <w:div w:id="220016893">
          <w:marLeft w:val="0"/>
          <w:marRight w:val="0"/>
          <w:marTop w:val="0"/>
          <w:marBottom w:val="0"/>
          <w:divBdr>
            <w:top w:val="none" w:sz="0" w:space="0" w:color="auto"/>
            <w:left w:val="none" w:sz="0" w:space="0" w:color="auto"/>
            <w:bottom w:val="none" w:sz="0" w:space="0" w:color="auto"/>
            <w:right w:val="none" w:sz="0" w:space="0" w:color="auto"/>
          </w:divBdr>
        </w:div>
        <w:div w:id="220016933">
          <w:marLeft w:val="0"/>
          <w:marRight w:val="0"/>
          <w:marTop w:val="0"/>
          <w:marBottom w:val="0"/>
          <w:divBdr>
            <w:top w:val="none" w:sz="0" w:space="0" w:color="auto"/>
            <w:left w:val="none" w:sz="0" w:space="0" w:color="auto"/>
            <w:bottom w:val="none" w:sz="0" w:space="0" w:color="auto"/>
            <w:right w:val="none" w:sz="0" w:space="0" w:color="auto"/>
          </w:divBdr>
        </w:div>
        <w:div w:id="220016940">
          <w:marLeft w:val="0"/>
          <w:marRight w:val="0"/>
          <w:marTop w:val="0"/>
          <w:marBottom w:val="0"/>
          <w:divBdr>
            <w:top w:val="none" w:sz="0" w:space="0" w:color="auto"/>
            <w:left w:val="none" w:sz="0" w:space="0" w:color="auto"/>
            <w:bottom w:val="none" w:sz="0" w:space="0" w:color="auto"/>
            <w:right w:val="none" w:sz="0" w:space="0" w:color="auto"/>
          </w:divBdr>
        </w:div>
        <w:div w:id="220016960">
          <w:marLeft w:val="0"/>
          <w:marRight w:val="0"/>
          <w:marTop w:val="0"/>
          <w:marBottom w:val="0"/>
          <w:divBdr>
            <w:top w:val="none" w:sz="0" w:space="0" w:color="auto"/>
            <w:left w:val="none" w:sz="0" w:space="0" w:color="auto"/>
            <w:bottom w:val="none" w:sz="0" w:space="0" w:color="auto"/>
            <w:right w:val="none" w:sz="0" w:space="0" w:color="auto"/>
          </w:divBdr>
        </w:div>
        <w:div w:id="220016963">
          <w:marLeft w:val="0"/>
          <w:marRight w:val="0"/>
          <w:marTop w:val="0"/>
          <w:marBottom w:val="0"/>
          <w:divBdr>
            <w:top w:val="none" w:sz="0" w:space="0" w:color="auto"/>
            <w:left w:val="none" w:sz="0" w:space="0" w:color="auto"/>
            <w:bottom w:val="none" w:sz="0" w:space="0" w:color="auto"/>
            <w:right w:val="none" w:sz="0" w:space="0" w:color="auto"/>
          </w:divBdr>
        </w:div>
        <w:div w:id="220016983">
          <w:marLeft w:val="0"/>
          <w:marRight w:val="0"/>
          <w:marTop w:val="0"/>
          <w:marBottom w:val="0"/>
          <w:divBdr>
            <w:top w:val="none" w:sz="0" w:space="0" w:color="auto"/>
            <w:left w:val="none" w:sz="0" w:space="0" w:color="auto"/>
            <w:bottom w:val="none" w:sz="0" w:space="0" w:color="auto"/>
            <w:right w:val="none" w:sz="0" w:space="0" w:color="auto"/>
          </w:divBdr>
        </w:div>
        <w:div w:id="220017094">
          <w:marLeft w:val="0"/>
          <w:marRight w:val="0"/>
          <w:marTop w:val="0"/>
          <w:marBottom w:val="0"/>
          <w:divBdr>
            <w:top w:val="none" w:sz="0" w:space="0" w:color="auto"/>
            <w:left w:val="none" w:sz="0" w:space="0" w:color="auto"/>
            <w:bottom w:val="none" w:sz="0" w:space="0" w:color="auto"/>
            <w:right w:val="none" w:sz="0" w:space="0" w:color="auto"/>
          </w:divBdr>
        </w:div>
        <w:div w:id="220017189">
          <w:marLeft w:val="0"/>
          <w:marRight w:val="0"/>
          <w:marTop w:val="0"/>
          <w:marBottom w:val="0"/>
          <w:divBdr>
            <w:top w:val="none" w:sz="0" w:space="0" w:color="auto"/>
            <w:left w:val="none" w:sz="0" w:space="0" w:color="auto"/>
            <w:bottom w:val="none" w:sz="0" w:space="0" w:color="auto"/>
            <w:right w:val="none" w:sz="0" w:space="0" w:color="auto"/>
          </w:divBdr>
        </w:div>
        <w:div w:id="220017203">
          <w:marLeft w:val="0"/>
          <w:marRight w:val="0"/>
          <w:marTop w:val="0"/>
          <w:marBottom w:val="0"/>
          <w:divBdr>
            <w:top w:val="none" w:sz="0" w:space="0" w:color="auto"/>
            <w:left w:val="none" w:sz="0" w:space="0" w:color="auto"/>
            <w:bottom w:val="none" w:sz="0" w:space="0" w:color="auto"/>
            <w:right w:val="none" w:sz="0" w:space="0" w:color="auto"/>
          </w:divBdr>
        </w:div>
        <w:div w:id="220017204">
          <w:marLeft w:val="0"/>
          <w:marRight w:val="0"/>
          <w:marTop w:val="0"/>
          <w:marBottom w:val="0"/>
          <w:divBdr>
            <w:top w:val="none" w:sz="0" w:space="0" w:color="auto"/>
            <w:left w:val="none" w:sz="0" w:space="0" w:color="auto"/>
            <w:bottom w:val="none" w:sz="0" w:space="0" w:color="auto"/>
            <w:right w:val="none" w:sz="0" w:space="0" w:color="auto"/>
          </w:divBdr>
        </w:div>
        <w:div w:id="220017208">
          <w:marLeft w:val="0"/>
          <w:marRight w:val="0"/>
          <w:marTop w:val="0"/>
          <w:marBottom w:val="0"/>
          <w:divBdr>
            <w:top w:val="none" w:sz="0" w:space="0" w:color="auto"/>
            <w:left w:val="none" w:sz="0" w:space="0" w:color="auto"/>
            <w:bottom w:val="none" w:sz="0" w:space="0" w:color="auto"/>
            <w:right w:val="none" w:sz="0" w:space="0" w:color="auto"/>
          </w:divBdr>
        </w:div>
        <w:div w:id="220017213">
          <w:marLeft w:val="0"/>
          <w:marRight w:val="0"/>
          <w:marTop w:val="0"/>
          <w:marBottom w:val="0"/>
          <w:divBdr>
            <w:top w:val="none" w:sz="0" w:space="0" w:color="auto"/>
            <w:left w:val="none" w:sz="0" w:space="0" w:color="auto"/>
            <w:bottom w:val="none" w:sz="0" w:space="0" w:color="auto"/>
            <w:right w:val="none" w:sz="0" w:space="0" w:color="auto"/>
          </w:divBdr>
        </w:div>
        <w:div w:id="220017248">
          <w:marLeft w:val="0"/>
          <w:marRight w:val="0"/>
          <w:marTop w:val="0"/>
          <w:marBottom w:val="0"/>
          <w:divBdr>
            <w:top w:val="none" w:sz="0" w:space="0" w:color="auto"/>
            <w:left w:val="none" w:sz="0" w:space="0" w:color="auto"/>
            <w:bottom w:val="none" w:sz="0" w:space="0" w:color="auto"/>
            <w:right w:val="none" w:sz="0" w:space="0" w:color="auto"/>
          </w:divBdr>
        </w:div>
        <w:div w:id="220017306">
          <w:marLeft w:val="0"/>
          <w:marRight w:val="0"/>
          <w:marTop w:val="0"/>
          <w:marBottom w:val="0"/>
          <w:divBdr>
            <w:top w:val="none" w:sz="0" w:space="0" w:color="auto"/>
            <w:left w:val="none" w:sz="0" w:space="0" w:color="auto"/>
            <w:bottom w:val="none" w:sz="0" w:space="0" w:color="auto"/>
            <w:right w:val="none" w:sz="0" w:space="0" w:color="auto"/>
          </w:divBdr>
        </w:div>
        <w:div w:id="220017335">
          <w:marLeft w:val="0"/>
          <w:marRight w:val="0"/>
          <w:marTop w:val="0"/>
          <w:marBottom w:val="0"/>
          <w:divBdr>
            <w:top w:val="none" w:sz="0" w:space="0" w:color="auto"/>
            <w:left w:val="none" w:sz="0" w:space="0" w:color="auto"/>
            <w:bottom w:val="none" w:sz="0" w:space="0" w:color="auto"/>
            <w:right w:val="none" w:sz="0" w:space="0" w:color="auto"/>
          </w:divBdr>
        </w:div>
      </w:divsChild>
    </w:div>
    <w:div w:id="220016978">
      <w:marLeft w:val="0"/>
      <w:marRight w:val="0"/>
      <w:marTop w:val="0"/>
      <w:marBottom w:val="0"/>
      <w:divBdr>
        <w:top w:val="none" w:sz="0" w:space="0" w:color="auto"/>
        <w:left w:val="none" w:sz="0" w:space="0" w:color="auto"/>
        <w:bottom w:val="none" w:sz="0" w:space="0" w:color="auto"/>
        <w:right w:val="none" w:sz="0" w:space="0" w:color="auto"/>
      </w:divBdr>
    </w:div>
    <w:div w:id="220016987">
      <w:marLeft w:val="0"/>
      <w:marRight w:val="0"/>
      <w:marTop w:val="0"/>
      <w:marBottom w:val="0"/>
      <w:divBdr>
        <w:top w:val="none" w:sz="0" w:space="0" w:color="auto"/>
        <w:left w:val="none" w:sz="0" w:space="0" w:color="auto"/>
        <w:bottom w:val="none" w:sz="0" w:space="0" w:color="auto"/>
        <w:right w:val="none" w:sz="0" w:space="0" w:color="auto"/>
      </w:divBdr>
      <w:divsChild>
        <w:div w:id="220016890">
          <w:marLeft w:val="0"/>
          <w:marRight w:val="0"/>
          <w:marTop w:val="0"/>
          <w:marBottom w:val="0"/>
          <w:divBdr>
            <w:top w:val="none" w:sz="0" w:space="0" w:color="auto"/>
            <w:left w:val="none" w:sz="0" w:space="0" w:color="auto"/>
            <w:bottom w:val="none" w:sz="0" w:space="0" w:color="auto"/>
            <w:right w:val="none" w:sz="0" w:space="0" w:color="auto"/>
          </w:divBdr>
        </w:div>
        <w:div w:id="220017027">
          <w:marLeft w:val="0"/>
          <w:marRight w:val="0"/>
          <w:marTop w:val="0"/>
          <w:marBottom w:val="0"/>
          <w:divBdr>
            <w:top w:val="none" w:sz="0" w:space="0" w:color="auto"/>
            <w:left w:val="none" w:sz="0" w:space="0" w:color="auto"/>
            <w:bottom w:val="none" w:sz="0" w:space="0" w:color="auto"/>
            <w:right w:val="none" w:sz="0" w:space="0" w:color="auto"/>
          </w:divBdr>
        </w:div>
        <w:div w:id="220017143">
          <w:marLeft w:val="0"/>
          <w:marRight w:val="0"/>
          <w:marTop w:val="0"/>
          <w:marBottom w:val="0"/>
          <w:divBdr>
            <w:top w:val="none" w:sz="0" w:space="0" w:color="auto"/>
            <w:left w:val="none" w:sz="0" w:space="0" w:color="auto"/>
            <w:bottom w:val="none" w:sz="0" w:space="0" w:color="auto"/>
            <w:right w:val="none" w:sz="0" w:space="0" w:color="auto"/>
          </w:divBdr>
        </w:div>
        <w:div w:id="220017215">
          <w:marLeft w:val="0"/>
          <w:marRight w:val="0"/>
          <w:marTop w:val="0"/>
          <w:marBottom w:val="0"/>
          <w:divBdr>
            <w:top w:val="none" w:sz="0" w:space="0" w:color="auto"/>
            <w:left w:val="none" w:sz="0" w:space="0" w:color="auto"/>
            <w:bottom w:val="none" w:sz="0" w:space="0" w:color="auto"/>
            <w:right w:val="none" w:sz="0" w:space="0" w:color="auto"/>
          </w:divBdr>
        </w:div>
      </w:divsChild>
    </w:div>
    <w:div w:id="220016988">
      <w:marLeft w:val="0"/>
      <w:marRight w:val="0"/>
      <w:marTop w:val="0"/>
      <w:marBottom w:val="0"/>
      <w:divBdr>
        <w:top w:val="none" w:sz="0" w:space="0" w:color="auto"/>
        <w:left w:val="none" w:sz="0" w:space="0" w:color="auto"/>
        <w:bottom w:val="none" w:sz="0" w:space="0" w:color="auto"/>
        <w:right w:val="none" w:sz="0" w:space="0" w:color="auto"/>
      </w:divBdr>
    </w:div>
    <w:div w:id="220016992">
      <w:marLeft w:val="0"/>
      <w:marRight w:val="0"/>
      <w:marTop w:val="0"/>
      <w:marBottom w:val="0"/>
      <w:divBdr>
        <w:top w:val="none" w:sz="0" w:space="0" w:color="auto"/>
        <w:left w:val="none" w:sz="0" w:space="0" w:color="auto"/>
        <w:bottom w:val="none" w:sz="0" w:space="0" w:color="auto"/>
        <w:right w:val="none" w:sz="0" w:space="0" w:color="auto"/>
      </w:divBdr>
      <w:divsChild>
        <w:div w:id="220016886">
          <w:marLeft w:val="0"/>
          <w:marRight w:val="0"/>
          <w:marTop w:val="0"/>
          <w:marBottom w:val="0"/>
          <w:divBdr>
            <w:top w:val="none" w:sz="0" w:space="0" w:color="auto"/>
            <w:left w:val="none" w:sz="0" w:space="0" w:color="auto"/>
            <w:bottom w:val="none" w:sz="0" w:space="0" w:color="auto"/>
            <w:right w:val="none" w:sz="0" w:space="0" w:color="auto"/>
          </w:divBdr>
        </w:div>
        <w:div w:id="220016887">
          <w:marLeft w:val="0"/>
          <w:marRight w:val="0"/>
          <w:marTop w:val="0"/>
          <w:marBottom w:val="0"/>
          <w:divBdr>
            <w:top w:val="none" w:sz="0" w:space="0" w:color="auto"/>
            <w:left w:val="none" w:sz="0" w:space="0" w:color="auto"/>
            <w:bottom w:val="none" w:sz="0" w:space="0" w:color="auto"/>
            <w:right w:val="none" w:sz="0" w:space="0" w:color="auto"/>
          </w:divBdr>
        </w:div>
        <w:div w:id="220016896">
          <w:marLeft w:val="0"/>
          <w:marRight w:val="0"/>
          <w:marTop w:val="0"/>
          <w:marBottom w:val="0"/>
          <w:divBdr>
            <w:top w:val="none" w:sz="0" w:space="0" w:color="auto"/>
            <w:left w:val="none" w:sz="0" w:space="0" w:color="auto"/>
            <w:bottom w:val="none" w:sz="0" w:space="0" w:color="auto"/>
            <w:right w:val="none" w:sz="0" w:space="0" w:color="auto"/>
          </w:divBdr>
        </w:div>
        <w:div w:id="220016921">
          <w:marLeft w:val="0"/>
          <w:marRight w:val="0"/>
          <w:marTop w:val="0"/>
          <w:marBottom w:val="0"/>
          <w:divBdr>
            <w:top w:val="none" w:sz="0" w:space="0" w:color="auto"/>
            <w:left w:val="none" w:sz="0" w:space="0" w:color="auto"/>
            <w:bottom w:val="none" w:sz="0" w:space="0" w:color="auto"/>
            <w:right w:val="none" w:sz="0" w:space="0" w:color="auto"/>
          </w:divBdr>
        </w:div>
        <w:div w:id="220016966">
          <w:marLeft w:val="0"/>
          <w:marRight w:val="0"/>
          <w:marTop w:val="0"/>
          <w:marBottom w:val="0"/>
          <w:divBdr>
            <w:top w:val="none" w:sz="0" w:space="0" w:color="auto"/>
            <w:left w:val="none" w:sz="0" w:space="0" w:color="auto"/>
            <w:bottom w:val="none" w:sz="0" w:space="0" w:color="auto"/>
            <w:right w:val="none" w:sz="0" w:space="0" w:color="auto"/>
          </w:divBdr>
        </w:div>
        <w:div w:id="220016974">
          <w:marLeft w:val="0"/>
          <w:marRight w:val="0"/>
          <w:marTop w:val="0"/>
          <w:marBottom w:val="0"/>
          <w:divBdr>
            <w:top w:val="none" w:sz="0" w:space="0" w:color="auto"/>
            <w:left w:val="none" w:sz="0" w:space="0" w:color="auto"/>
            <w:bottom w:val="none" w:sz="0" w:space="0" w:color="auto"/>
            <w:right w:val="none" w:sz="0" w:space="0" w:color="auto"/>
          </w:divBdr>
        </w:div>
        <w:div w:id="220016993">
          <w:marLeft w:val="0"/>
          <w:marRight w:val="0"/>
          <w:marTop w:val="0"/>
          <w:marBottom w:val="0"/>
          <w:divBdr>
            <w:top w:val="none" w:sz="0" w:space="0" w:color="auto"/>
            <w:left w:val="none" w:sz="0" w:space="0" w:color="auto"/>
            <w:bottom w:val="none" w:sz="0" w:space="0" w:color="auto"/>
            <w:right w:val="none" w:sz="0" w:space="0" w:color="auto"/>
          </w:divBdr>
        </w:div>
        <w:div w:id="220017011">
          <w:marLeft w:val="0"/>
          <w:marRight w:val="0"/>
          <w:marTop w:val="0"/>
          <w:marBottom w:val="0"/>
          <w:divBdr>
            <w:top w:val="none" w:sz="0" w:space="0" w:color="auto"/>
            <w:left w:val="none" w:sz="0" w:space="0" w:color="auto"/>
            <w:bottom w:val="none" w:sz="0" w:space="0" w:color="auto"/>
            <w:right w:val="none" w:sz="0" w:space="0" w:color="auto"/>
          </w:divBdr>
        </w:div>
        <w:div w:id="220017014">
          <w:marLeft w:val="0"/>
          <w:marRight w:val="0"/>
          <w:marTop w:val="0"/>
          <w:marBottom w:val="0"/>
          <w:divBdr>
            <w:top w:val="none" w:sz="0" w:space="0" w:color="auto"/>
            <w:left w:val="none" w:sz="0" w:space="0" w:color="auto"/>
            <w:bottom w:val="none" w:sz="0" w:space="0" w:color="auto"/>
            <w:right w:val="none" w:sz="0" w:space="0" w:color="auto"/>
          </w:divBdr>
        </w:div>
        <w:div w:id="220017023">
          <w:marLeft w:val="0"/>
          <w:marRight w:val="0"/>
          <w:marTop w:val="0"/>
          <w:marBottom w:val="0"/>
          <w:divBdr>
            <w:top w:val="none" w:sz="0" w:space="0" w:color="auto"/>
            <w:left w:val="none" w:sz="0" w:space="0" w:color="auto"/>
            <w:bottom w:val="none" w:sz="0" w:space="0" w:color="auto"/>
            <w:right w:val="none" w:sz="0" w:space="0" w:color="auto"/>
          </w:divBdr>
        </w:div>
        <w:div w:id="220017030">
          <w:marLeft w:val="0"/>
          <w:marRight w:val="0"/>
          <w:marTop w:val="0"/>
          <w:marBottom w:val="0"/>
          <w:divBdr>
            <w:top w:val="none" w:sz="0" w:space="0" w:color="auto"/>
            <w:left w:val="none" w:sz="0" w:space="0" w:color="auto"/>
            <w:bottom w:val="none" w:sz="0" w:space="0" w:color="auto"/>
            <w:right w:val="none" w:sz="0" w:space="0" w:color="auto"/>
          </w:divBdr>
        </w:div>
        <w:div w:id="220017034">
          <w:marLeft w:val="0"/>
          <w:marRight w:val="0"/>
          <w:marTop w:val="0"/>
          <w:marBottom w:val="0"/>
          <w:divBdr>
            <w:top w:val="none" w:sz="0" w:space="0" w:color="auto"/>
            <w:left w:val="none" w:sz="0" w:space="0" w:color="auto"/>
            <w:bottom w:val="none" w:sz="0" w:space="0" w:color="auto"/>
            <w:right w:val="none" w:sz="0" w:space="0" w:color="auto"/>
          </w:divBdr>
        </w:div>
        <w:div w:id="220017040">
          <w:marLeft w:val="0"/>
          <w:marRight w:val="0"/>
          <w:marTop w:val="0"/>
          <w:marBottom w:val="0"/>
          <w:divBdr>
            <w:top w:val="none" w:sz="0" w:space="0" w:color="auto"/>
            <w:left w:val="none" w:sz="0" w:space="0" w:color="auto"/>
            <w:bottom w:val="none" w:sz="0" w:space="0" w:color="auto"/>
            <w:right w:val="none" w:sz="0" w:space="0" w:color="auto"/>
          </w:divBdr>
        </w:div>
        <w:div w:id="220017042">
          <w:marLeft w:val="0"/>
          <w:marRight w:val="0"/>
          <w:marTop w:val="0"/>
          <w:marBottom w:val="0"/>
          <w:divBdr>
            <w:top w:val="none" w:sz="0" w:space="0" w:color="auto"/>
            <w:left w:val="none" w:sz="0" w:space="0" w:color="auto"/>
            <w:bottom w:val="none" w:sz="0" w:space="0" w:color="auto"/>
            <w:right w:val="none" w:sz="0" w:space="0" w:color="auto"/>
          </w:divBdr>
        </w:div>
        <w:div w:id="220017047">
          <w:marLeft w:val="0"/>
          <w:marRight w:val="0"/>
          <w:marTop w:val="0"/>
          <w:marBottom w:val="0"/>
          <w:divBdr>
            <w:top w:val="none" w:sz="0" w:space="0" w:color="auto"/>
            <w:left w:val="none" w:sz="0" w:space="0" w:color="auto"/>
            <w:bottom w:val="none" w:sz="0" w:space="0" w:color="auto"/>
            <w:right w:val="none" w:sz="0" w:space="0" w:color="auto"/>
          </w:divBdr>
        </w:div>
        <w:div w:id="220017065">
          <w:marLeft w:val="0"/>
          <w:marRight w:val="0"/>
          <w:marTop w:val="0"/>
          <w:marBottom w:val="0"/>
          <w:divBdr>
            <w:top w:val="none" w:sz="0" w:space="0" w:color="auto"/>
            <w:left w:val="none" w:sz="0" w:space="0" w:color="auto"/>
            <w:bottom w:val="none" w:sz="0" w:space="0" w:color="auto"/>
            <w:right w:val="none" w:sz="0" w:space="0" w:color="auto"/>
          </w:divBdr>
        </w:div>
        <w:div w:id="220017071">
          <w:marLeft w:val="0"/>
          <w:marRight w:val="0"/>
          <w:marTop w:val="0"/>
          <w:marBottom w:val="0"/>
          <w:divBdr>
            <w:top w:val="none" w:sz="0" w:space="0" w:color="auto"/>
            <w:left w:val="none" w:sz="0" w:space="0" w:color="auto"/>
            <w:bottom w:val="none" w:sz="0" w:space="0" w:color="auto"/>
            <w:right w:val="none" w:sz="0" w:space="0" w:color="auto"/>
          </w:divBdr>
        </w:div>
        <w:div w:id="220017074">
          <w:marLeft w:val="0"/>
          <w:marRight w:val="0"/>
          <w:marTop w:val="0"/>
          <w:marBottom w:val="0"/>
          <w:divBdr>
            <w:top w:val="none" w:sz="0" w:space="0" w:color="auto"/>
            <w:left w:val="none" w:sz="0" w:space="0" w:color="auto"/>
            <w:bottom w:val="none" w:sz="0" w:space="0" w:color="auto"/>
            <w:right w:val="none" w:sz="0" w:space="0" w:color="auto"/>
          </w:divBdr>
        </w:div>
        <w:div w:id="220017082">
          <w:marLeft w:val="0"/>
          <w:marRight w:val="0"/>
          <w:marTop w:val="0"/>
          <w:marBottom w:val="0"/>
          <w:divBdr>
            <w:top w:val="none" w:sz="0" w:space="0" w:color="auto"/>
            <w:left w:val="none" w:sz="0" w:space="0" w:color="auto"/>
            <w:bottom w:val="none" w:sz="0" w:space="0" w:color="auto"/>
            <w:right w:val="none" w:sz="0" w:space="0" w:color="auto"/>
          </w:divBdr>
        </w:div>
        <w:div w:id="220017088">
          <w:marLeft w:val="0"/>
          <w:marRight w:val="0"/>
          <w:marTop w:val="0"/>
          <w:marBottom w:val="0"/>
          <w:divBdr>
            <w:top w:val="none" w:sz="0" w:space="0" w:color="auto"/>
            <w:left w:val="none" w:sz="0" w:space="0" w:color="auto"/>
            <w:bottom w:val="none" w:sz="0" w:space="0" w:color="auto"/>
            <w:right w:val="none" w:sz="0" w:space="0" w:color="auto"/>
          </w:divBdr>
        </w:div>
        <w:div w:id="220017091">
          <w:marLeft w:val="0"/>
          <w:marRight w:val="0"/>
          <w:marTop w:val="0"/>
          <w:marBottom w:val="0"/>
          <w:divBdr>
            <w:top w:val="none" w:sz="0" w:space="0" w:color="auto"/>
            <w:left w:val="none" w:sz="0" w:space="0" w:color="auto"/>
            <w:bottom w:val="none" w:sz="0" w:space="0" w:color="auto"/>
            <w:right w:val="none" w:sz="0" w:space="0" w:color="auto"/>
          </w:divBdr>
        </w:div>
        <w:div w:id="220017103">
          <w:marLeft w:val="0"/>
          <w:marRight w:val="0"/>
          <w:marTop w:val="0"/>
          <w:marBottom w:val="0"/>
          <w:divBdr>
            <w:top w:val="none" w:sz="0" w:space="0" w:color="auto"/>
            <w:left w:val="none" w:sz="0" w:space="0" w:color="auto"/>
            <w:bottom w:val="none" w:sz="0" w:space="0" w:color="auto"/>
            <w:right w:val="none" w:sz="0" w:space="0" w:color="auto"/>
          </w:divBdr>
        </w:div>
        <w:div w:id="220017111">
          <w:marLeft w:val="0"/>
          <w:marRight w:val="0"/>
          <w:marTop w:val="0"/>
          <w:marBottom w:val="0"/>
          <w:divBdr>
            <w:top w:val="none" w:sz="0" w:space="0" w:color="auto"/>
            <w:left w:val="none" w:sz="0" w:space="0" w:color="auto"/>
            <w:bottom w:val="none" w:sz="0" w:space="0" w:color="auto"/>
            <w:right w:val="none" w:sz="0" w:space="0" w:color="auto"/>
          </w:divBdr>
        </w:div>
        <w:div w:id="220017112">
          <w:marLeft w:val="0"/>
          <w:marRight w:val="0"/>
          <w:marTop w:val="0"/>
          <w:marBottom w:val="0"/>
          <w:divBdr>
            <w:top w:val="none" w:sz="0" w:space="0" w:color="auto"/>
            <w:left w:val="none" w:sz="0" w:space="0" w:color="auto"/>
            <w:bottom w:val="none" w:sz="0" w:space="0" w:color="auto"/>
            <w:right w:val="none" w:sz="0" w:space="0" w:color="auto"/>
          </w:divBdr>
        </w:div>
        <w:div w:id="220017116">
          <w:marLeft w:val="0"/>
          <w:marRight w:val="0"/>
          <w:marTop w:val="0"/>
          <w:marBottom w:val="0"/>
          <w:divBdr>
            <w:top w:val="none" w:sz="0" w:space="0" w:color="auto"/>
            <w:left w:val="none" w:sz="0" w:space="0" w:color="auto"/>
            <w:bottom w:val="none" w:sz="0" w:space="0" w:color="auto"/>
            <w:right w:val="none" w:sz="0" w:space="0" w:color="auto"/>
          </w:divBdr>
        </w:div>
        <w:div w:id="220017146">
          <w:marLeft w:val="0"/>
          <w:marRight w:val="0"/>
          <w:marTop w:val="0"/>
          <w:marBottom w:val="0"/>
          <w:divBdr>
            <w:top w:val="none" w:sz="0" w:space="0" w:color="auto"/>
            <w:left w:val="none" w:sz="0" w:space="0" w:color="auto"/>
            <w:bottom w:val="none" w:sz="0" w:space="0" w:color="auto"/>
            <w:right w:val="none" w:sz="0" w:space="0" w:color="auto"/>
          </w:divBdr>
        </w:div>
        <w:div w:id="220017158">
          <w:marLeft w:val="0"/>
          <w:marRight w:val="0"/>
          <w:marTop w:val="0"/>
          <w:marBottom w:val="0"/>
          <w:divBdr>
            <w:top w:val="none" w:sz="0" w:space="0" w:color="auto"/>
            <w:left w:val="none" w:sz="0" w:space="0" w:color="auto"/>
            <w:bottom w:val="none" w:sz="0" w:space="0" w:color="auto"/>
            <w:right w:val="none" w:sz="0" w:space="0" w:color="auto"/>
          </w:divBdr>
        </w:div>
        <w:div w:id="220017159">
          <w:marLeft w:val="0"/>
          <w:marRight w:val="0"/>
          <w:marTop w:val="0"/>
          <w:marBottom w:val="0"/>
          <w:divBdr>
            <w:top w:val="none" w:sz="0" w:space="0" w:color="auto"/>
            <w:left w:val="none" w:sz="0" w:space="0" w:color="auto"/>
            <w:bottom w:val="none" w:sz="0" w:space="0" w:color="auto"/>
            <w:right w:val="none" w:sz="0" w:space="0" w:color="auto"/>
          </w:divBdr>
        </w:div>
        <w:div w:id="220017161">
          <w:marLeft w:val="0"/>
          <w:marRight w:val="0"/>
          <w:marTop w:val="0"/>
          <w:marBottom w:val="0"/>
          <w:divBdr>
            <w:top w:val="none" w:sz="0" w:space="0" w:color="auto"/>
            <w:left w:val="none" w:sz="0" w:space="0" w:color="auto"/>
            <w:bottom w:val="none" w:sz="0" w:space="0" w:color="auto"/>
            <w:right w:val="none" w:sz="0" w:space="0" w:color="auto"/>
          </w:divBdr>
        </w:div>
        <w:div w:id="220017164">
          <w:marLeft w:val="0"/>
          <w:marRight w:val="0"/>
          <w:marTop w:val="0"/>
          <w:marBottom w:val="0"/>
          <w:divBdr>
            <w:top w:val="none" w:sz="0" w:space="0" w:color="auto"/>
            <w:left w:val="none" w:sz="0" w:space="0" w:color="auto"/>
            <w:bottom w:val="none" w:sz="0" w:space="0" w:color="auto"/>
            <w:right w:val="none" w:sz="0" w:space="0" w:color="auto"/>
          </w:divBdr>
        </w:div>
        <w:div w:id="220017167">
          <w:marLeft w:val="0"/>
          <w:marRight w:val="0"/>
          <w:marTop w:val="0"/>
          <w:marBottom w:val="0"/>
          <w:divBdr>
            <w:top w:val="none" w:sz="0" w:space="0" w:color="auto"/>
            <w:left w:val="none" w:sz="0" w:space="0" w:color="auto"/>
            <w:bottom w:val="none" w:sz="0" w:space="0" w:color="auto"/>
            <w:right w:val="none" w:sz="0" w:space="0" w:color="auto"/>
          </w:divBdr>
        </w:div>
        <w:div w:id="220017182">
          <w:marLeft w:val="0"/>
          <w:marRight w:val="0"/>
          <w:marTop w:val="0"/>
          <w:marBottom w:val="0"/>
          <w:divBdr>
            <w:top w:val="none" w:sz="0" w:space="0" w:color="auto"/>
            <w:left w:val="none" w:sz="0" w:space="0" w:color="auto"/>
            <w:bottom w:val="none" w:sz="0" w:space="0" w:color="auto"/>
            <w:right w:val="none" w:sz="0" w:space="0" w:color="auto"/>
          </w:divBdr>
        </w:div>
        <w:div w:id="220017201">
          <w:marLeft w:val="0"/>
          <w:marRight w:val="0"/>
          <w:marTop w:val="0"/>
          <w:marBottom w:val="0"/>
          <w:divBdr>
            <w:top w:val="none" w:sz="0" w:space="0" w:color="auto"/>
            <w:left w:val="none" w:sz="0" w:space="0" w:color="auto"/>
            <w:bottom w:val="none" w:sz="0" w:space="0" w:color="auto"/>
            <w:right w:val="none" w:sz="0" w:space="0" w:color="auto"/>
          </w:divBdr>
        </w:div>
        <w:div w:id="220017212">
          <w:marLeft w:val="0"/>
          <w:marRight w:val="0"/>
          <w:marTop w:val="0"/>
          <w:marBottom w:val="0"/>
          <w:divBdr>
            <w:top w:val="none" w:sz="0" w:space="0" w:color="auto"/>
            <w:left w:val="none" w:sz="0" w:space="0" w:color="auto"/>
            <w:bottom w:val="none" w:sz="0" w:space="0" w:color="auto"/>
            <w:right w:val="none" w:sz="0" w:space="0" w:color="auto"/>
          </w:divBdr>
        </w:div>
        <w:div w:id="220017218">
          <w:marLeft w:val="0"/>
          <w:marRight w:val="0"/>
          <w:marTop w:val="0"/>
          <w:marBottom w:val="0"/>
          <w:divBdr>
            <w:top w:val="none" w:sz="0" w:space="0" w:color="auto"/>
            <w:left w:val="none" w:sz="0" w:space="0" w:color="auto"/>
            <w:bottom w:val="none" w:sz="0" w:space="0" w:color="auto"/>
            <w:right w:val="none" w:sz="0" w:space="0" w:color="auto"/>
          </w:divBdr>
        </w:div>
        <w:div w:id="220017251">
          <w:marLeft w:val="0"/>
          <w:marRight w:val="0"/>
          <w:marTop w:val="0"/>
          <w:marBottom w:val="0"/>
          <w:divBdr>
            <w:top w:val="none" w:sz="0" w:space="0" w:color="auto"/>
            <w:left w:val="none" w:sz="0" w:space="0" w:color="auto"/>
            <w:bottom w:val="none" w:sz="0" w:space="0" w:color="auto"/>
            <w:right w:val="none" w:sz="0" w:space="0" w:color="auto"/>
          </w:divBdr>
        </w:div>
        <w:div w:id="220017264">
          <w:marLeft w:val="0"/>
          <w:marRight w:val="0"/>
          <w:marTop w:val="0"/>
          <w:marBottom w:val="0"/>
          <w:divBdr>
            <w:top w:val="none" w:sz="0" w:space="0" w:color="auto"/>
            <w:left w:val="none" w:sz="0" w:space="0" w:color="auto"/>
            <w:bottom w:val="none" w:sz="0" w:space="0" w:color="auto"/>
            <w:right w:val="none" w:sz="0" w:space="0" w:color="auto"/>
          </w:divBdr>
        </w:div>
        <w:div w:id="220017271">
          <w:marLeft w:val="0"/>
          <w:marRight w:val="0"/>
          <w:marTop w:val="0"/>
          <w:marBottom w:val="0"/>
          <w:divBdr>
            <w:top w:val="none" w:sz="0" w:space="0" w:color="auto"/>
            <w:left w:val="none" w:sz="0" w:space="0" w:color="auto"/>
            <w:bottom w:val="none" w:sz="0" w:space="0" w:color="auto"/>
            <w:right w:val="none" w:sz="0" w:space="0" w:color="auto"/>
          </w:divBdr>
        </w:div>
        <w:div w:id="220017279">
          <w:marLeft w:val="0"/>
          <w:marRight w:val="0"/>
          <w:marTop w:val="0"/>
          <w:marBottom w:val="0"/>
          <w:divBdr>
            <w:top w:val="none" w:sz="0" w:space="0" w:color="auto"/>
            <w:left w:val="none" w:sz="0" w:space="0" w:color="auto"/>
            <w:bottom w:val="none" w:sz="0" w:space="0" w:color="auto"/>
            <w:right w:val="none" w:sz="0" w:space="0" w:color="auto"/>
          </w:divBdr>
        </w:div>
        <w:div w:id="220017288">
          <w:marLeft w:val="0"/>
          <w:marRight w:val="0"/>
          <w:marTop w:val="0"/>
          <w:marBottom w:val="0"/>
          <w:divBdr>
            <w:top w:val="none" w:sz="0" w:space="0" w:color="auto"/>
            <w:left w:val="none" w:sz="0" w:space="0" w:color="auto"/>
            <w:bottom w:val="none" w:sz="0" w:space="0" w:color="auto"/>
            <w:right w:val="none" w:sz="0" w:space="0" w:color="auto"/>
          </w:divBdr>
        </w:div>
        <w:div w:id="220017292">
          <w:marLeft w:val="0"/>
          <w:marRight w:val="0"/>
          <w:marTop w:val="0"/>
          <w:marBottom w:val="0"/>
          <w:divBdr>
            <w:top w:val="none" w:sz="0" w:space="0" w:color="auto"/>
            <w:left w:val="none" w:sz="0" w:space="0" w:color="auto"/>
            <w:bottom w:val="none" w:sz="0" w:space="0" w:color="auto"/>
            <w:right w:val="none" w:sz="0" w:space="0" w:color="auto"/>
          </w:divBdr>
        </w:div>
        <w:div w:id="220017331">
          <w:marLeft w:val="0"/>
          <w:marRight w:val="0"/>
          <w:marTop w:val="0"/>
          <w:marBottom w:val="0"/>
          <w:divBdr>
            <w:top w:val="none" w:sz="0" w:space="0" w:color="auto"/>
            <w:left w:val="none" w:sz="0" w:space="0" w:color="auto"/>
            <w:bottom w:val="none" w:sz="0" w:space="0" w:color="auto"/>
            <w:right w:val="none" w:sz="0" w:space="0" w:color="auto"/>
          </w:divBdr>
        </w:div>
        <w:div w:id="220017337">
          <w:marLeft w:val="0"/>
          <w:marRight w:val="0"/>
          <w:marTop w:val="0"/>
          <w:marBottom w:val="0"/>
          <w:divBdr>
            <w:top w:val="none" w:sz="0" w:space="0" w:color="auto"/>
            <w:left w:val="none" w:sz="0" w:space="0" w:color="auto"/>
            <w:bottom w:val="none" w:sz="0" w:space="0" w:color="auto"/>
            <w:right w:val="none" w:sz="0" w:space="0" w:color="auto"/>
          </w:divBdr>
        </w:div>
        <w:div w:id="220017340">
          <w:marLeft w:val="0"/>
          <w:marRight w:val="0"/>
          <w:marTop w:val="0"/>
          <w:marBottom w:val="0"/>
          <w:divBdr>
            <w:top w:val="none" w:sz="0" w:space="0" w:color="auto"/>
            <w:left w:val="none" w:sz="0" w:space="0" w:color="auto"/>
            <w:bottom w:val="none" w:sz="0" w:space="0" w:color="auto"/>
            <w:right w:val="none" w:sz="0" w:space="0" w:color="auto"/>
          </w:divBdr>
        </w:div>
        <w:div w:id="220017344">
          <w:marLeft w:val="0"/>
          <w:marRight w:val="0"/>
          <w:marTop w:val="0"/>
          <w:marBottom w:val="0"/>
          <w:divBdr>
            <w:top w:val="none" w:sz="0" w:space="0" w:color="auto"/>
            <w:left w:val="none" w:sz="0" w:space="0" w:color="auto"/>
            <w:bottom w:val="none" w:sz="0" w:space="0" w:color="auto"/>
            <w:right w:val="none" w:sz="0" w:space="0" w:color="auto"/>
          </w:divBdr>
        </w:div>
        <w:div w:id="220017345">
          <w:marLeft w:val="0"/>
          <w:marRight w:val="0"/>
          <w:marTop w:val="0"/>
          <w:marBottom w:val="0"/>
          <w:divBdr>
            <w:top w:val="none" w:sz="0" w:space="0" w:color="auto"/>
            <w:left w:val="none" w:sz="0" w:space="0" w:color="auto"/>
            <w:bottom w:val="none" w:sz="0" w:space="0" w:color="auto"/>
            <w:right w:val="none" w:sz="0" w:space="0" w:color="auto"/>
          </w:divBdr>
        </w:div>
      </w:divsChild>
    </w:div>
    <w:div w:id="220016999">
      <w:marLeft w:val="0"/>
      <w:marRight w:val="0"/>
      <w:marTop w:val="0"/>
      <w:marBottom w:val="0"/>
      <w:divBdr>
        <w:top w:val="none" w:sz="0" w:space="0" w:color="auto"/>
        <w:left w:val="none" w:sz="0" w:space="0" w:color="auto"/>
        <w:bottom w:val="none" w:sz="0" w:space="0" w:color="auto"/>
        <w:right w:val="none" w:sz="0" w:space="0" w:color="auto"/>
      </w:divBdr>
    </w:div>
    <w:div w:id="220017031">
      <w:marLeft w:val="0"/>
      <w:marRight w:val="0"/>
      <w:marTop w:val="0"/>
      <w:marBottom w:val="0"/>
      <w:divBdr>
        <w:top w:val="none" w:sz="0" w:space="0" w:color="auto"/>
        <w:left w:val="none" w:sz="0" w:space="0" w:color="auto"/>
        <w:bottom w:val="none" w:sz="0" w:space="0" w:color="auto"/>
        <w:right w:val="none" w:sz="0" w:space="0" w:color="auto"/>
      </w:divBdr>
      <w:divsChild>
        <w:div w:id="220016927">
          <w:marLeft w:val="0"/>
          <w:marRight w:val="0"/>
          <w:marTop w:val="0"/>
          <w:marBottom w:val="0"/>
          <w:divBdr>
            <w:top w:val="none" w:sz="0" w:space="0" w:color="auto"/>
            <w:left w:val="none" w:sz="0" w:space="0" w:color="auto"/>
            <w:bottom w:val="none" w:sz="0" w:space="0" w:color="auto"/>
            <w:right w:val="none" w:sz="0" w:space="0" w:color="auto"/>
          </w:divBdr>
        </w:div>
        <w:div w:id="220016938">
          <w:marLeft w:val="0"/>
          <w:marRight w:val="0"/>
          <w:marTop w:val="0"/>
          <w:marBottom w:val="0"/>
          <w:divBdr>
            <w:top w:val="none" w:sz="0" w:space="0" w:color="auto"/>
            <w:left w:val="none" w:sz="0" w:space="0" w:color="auto"/>
            <w:bottom w:val="none" w:sz="0" w:space="0" w:color="auto"/>
            <w:right w:val="none" w:sz="0" w:space="0" w:color="auto"/>
          </w:divBdr>
        </w:div>
        <w:div w:id="220016968">
          <w:marLeft w:val="0"/>
          <w:marRight w:val="0"/>
          <w:marTop w:val="0"/>
          <w:marBottom w:val="0"/>
          <w:divBdr>
            <w:top w:val="none" w:sz="0" w:space="0" w:color="auto"/>
            <w:left w:val="none" w:sz="0" w:space="0" w:color="auto"/>
            <w:bottom w:val="none" w:sz="0" w:space="0" w:color="auto"/>
            <w:right w:val="none" w:sz="0" w:space="0" w:color="auto"/>
          </w:divBdr>
        </w:div>
        <w:div w:id="220016972">
          <w:marLeft w:val="0"/>
          <w:marRight w:val="0"/>
          <w:marTop w:val="0"/>
          <w:marBottom w:val="0"/>
          <w:divBdr>
            <w:top w:val="none" w:sz="0" w:space="0" w:color="auto"/>
            <w:left w:val="none" w:sz="0" w:space="0" w:color="auto"/>
            <w:bottom w:val="none" w:sz="0" w:space="0" w:color="auto"/>
            <w:right w:val="none" w:sz="0" w:space="0" w:color="auto"/>
          </w:divBdr>
        </w:div>
        <w:div w:id="220016979">
          <w:marLeft w:val="0"/>
          <w:marRight w:val="0"/>
          <w:marTop w:val="0"/>
          <w:marBottom w:val="0"/>
          <w:divBdr>
            <w:top w:val="none" w:sz="0" w:space="0" w:color="auto"/>
            <w:left w:val="none" w:sz="0" w:space="0" w:color="auto"/>
            <w:bottom w:val="none" w:sz="0" w:space="0" w:color="auto"/>
            <w:right w:val="none" w:sz="0" w:space="0" w:color="auto"/>
          </w:divBdr>
        </w:div>
        <w:div w:id="220017026">
          <w:marLeft w:val="0"/>
          <w:marRight w:val="0"/>
          <w:marTop w:val="0"/>
          <w:marBottom w:val="0"/>
          <w:divBdr>
            <w:top w:val="none" w:sz="0" w:space="0" w:color="auto"/>
            <w:left w:val="none" w:sz="0" w:space="0" w:color="auto"/>
            <w:bottom w:val="none" w:sz="0" w:space="0" w:color="auto"/>
            <w:right w:val="none" w:sz="0" w:space="0" w:color="auto"/>
          </w:divBdr>
        </w:div>
        <w:div w:id="220017058">
          <w:marLeft w:val="0"/>
          <w:marRight w:val="0"/>
          <w:marTop w:val="0"/>
          <w:marBottom w:val="0"/>
          <w:divBdr>
            <w:top w:val="none" w:sz="0" w:space="0" w:color="auto"/>
            <w:left w:val="none" w:sz="0" w:space="0" w:color="auto"/>
            <w:bottom w:val="none" w:sz="0" w:space="0" w:color="auto"/>
            <w:right w:val="none" w:sz="0" w:space="0" w:color="auto"/>
          </w:divBdr>
        </w:div>
        <w:div w:id="220017062">
          <w:marLeft w:val="0"/>
          <w:marRight w:val="0"/>
          <w:marTop w:val="0"/>
          <w:marBottom w:val="0"/>
          <w:divBdr>
            <w:top w:val="none" w:sz="0" w:space="0" w:color="auto"/>
            <w:left w:val="none" w:sz="0" w:space="0" w:color="auto"/>
            <w:bottom w:val="none" w:sz="0" w:space="0" w:color="auto"/>
            <w:right w:val="none" w:sz="0" w:space="0" w:color="auto"/>
          </w:divBdr>
        </w:div>
        <w:div w:id="220017068">
          <w:marLeft w:val="0"/>
          <w:marRight w:val="0"/>
          <w:marTop w:val="0"/>
          <w:marBottom w:val="0"/>
          <w:divBdr>
            <w:top w:val="none" w:sz="0" w:space="0" w:color="auto"/>
            <w:left w:val="none" w:sz="0" w:space="0" w:color="auto"/>
            <w:bottom w:val="none" w:sz="0" w:space="0" w:color="auto"/>
            <w:right w:val="none" w:sz="0" w:space="0" w:color="auto"/>
          </w:divBdr>
        </w:div>
        <w:div w:id="220017084">
          <w:marLeft w:val="0"/>
          <w:marRight w:val="0"/>
          <w:marTop w:val="0"/>
          <w:marBottom w:val="0"/>
          <w:divBdr>
            <w:top w:val="none" w:sz="0" w:space="0" w:color="auto"/>
            <w:left w:val="none" w:sz="0" w:space="0" w:color="auto"/>
            <w:bottom w:val="none" w:sz="0" w:space="0" w:color="auto"/>
            <w:right w:val="none" w:sz="0" w:space="0" w:color="auto"/>
          </w:divBdr>
        </w:div>
        <w:div w:id="220017086">
          <w:marLeft w:val="0"/>
          <w:marRight w:val="0"/>
          <w:marTop w:val="0"/>
          <w:marBottom w:val="0"/>
          <w:divBdr>
            <w:top w:val="none" w:sz="0" w:space="0" w:color="auto"/>
            <w:left w:val="none" w:sz="0" w:space="0" w:color="auto"/>
            <w:bottom w:val="none" w:sz="0" w:space="0" w:color="auto"/>
            <w:right w:val="none" w:sz="0" w:space="0" w:color="auto"/>
          </w:divBdr>
        </w:div>
        <w:div w:id="220017115">
          <w:marLeft w:val="0"/>
          <w:marRight w:val="0"/>
          <w:marTop w:val="0"/>
          <w:marBottom w:val="0"/>
          <w:divBdr>
            <w:top w:val="none" w:sz="0" w:space="0" w:color="auto"/>
            <w:left w:val="none" w:sz="0" w:space="0" w:color="auto"/>
            <w:bottom w:val="none" w:sz="0" w:space="0" w:color="auto"/>
            <w:right w:val="none" w:sz="0" w:space="0" w:color="auto"/>
          </w:divBdr>
        </w:div>
        <w:div w:id="220017244">
          <w:marLeft w:val="0"/>
          <w:marRight w:val="0"/>
          <w:marTop w:val="0"/>
          <w:marBottom w:val="0"/>
          <w:divBdr>
            <w:top w:val="none" w:sz="0" w:space="0" w:color="auto"/>
            <w:left w:val="none" w:sz="0" w:space="0" w:color="auto"/>
            <w:bottom w:val="none" w:sz="0" w:space="0" w:color="auto"/>
            <w:right w:val="none" w:sz="0" w:space="0" w:color="auto"/>
          </w:divBdr>
        </w:div>
        <w:div w:id="220017246">
          <w:marLeft w:val="0"/>
          <w:marRight w:val="0"/>
          <w:marTop w:val="0"/>
          <w:marBottom w:val="0"/>
          <w:divBdr>
            <w:top w:val="none" w:sz="0" w:space="0" w:color="auto"/>
            <w:left w:val="none" w:sz="0" w:space="0" w:color="auto"/>
            <w:bottom w:val="none" w:sz="0" w:space="0" w:color="auto"/>
            <w:right w:val="none" w:sz="0" w:space="0" w:color="auto"/>
          </w:divBdr>
        </w:div>
        <w:div w:id="220017254">
          <w:marLeft w:val="0"/>
          <w:marRight w:val="0"/>
          <w:marTop w:val="0"/>
          <w:marBottom w:val="0"/>
          <w:divBdr>
            <w:top w:val="none" w:sz="0" w:space="0" w:color="auto"/>
            <w:left w:val="none" w:sz="0" w:space="0" w:color="auto"/>
            <w:bottom w:val="none" w:sz="0" w:space="0" w:color="auto"/>
            <w:right w:val="none" w:sz="0" w:space="0" w:color="auto"/>
          </w:divBdr>
        </w:div>
        <w:div w:id="220017260">
          <w:marLeft w:val="0"/>
          <w:marRight w:val="0"/>
          <w:marTop w:val="0"/>
          <w:marBottom w:val="0"/>
          <w:divBdr>
            <w:top w:val="none" w:sz="0" w:space="0" w:color="auto"/>
            <w:left w:val="none" w:sz="0" w:space="0" w:color="auto"/>
            <w:bottom w:val="none" w:sz="0" w:space="0" w:color="auto"/>
            <w:right w:val="none" w:sz="0" w:space="0" w:color="auto"/>
          </w:divBdr>
        </w:div>
        <w:div w:id="220017263">
          <w:marLeft w:val="0"/>
          <w:marRight w:val="0"/>
          <w:marTop w:val="0"/>
          <w:marBottom w:val="0"/>
          <w:divBdr>
            <w:top w:val="none" w:sz="0" w:space="0" w:color="auto"/>
            <w:left w:val="none" w:sz="0" w:space="0" w:color="auto"/>
            <w:bottom w:val="none" w:sz="0" w:space="0" w:color="auto"/>
            <w:right w:val="none" w:sz="0" w:space="0" w:color="auto"/>
          </w:divBdr>
        </w:div>
        <w:div w:id="220017277">
          <w:marLeft w:val="0"/>
          <w:marRight w:val="0"/>
          <w:marTop w:val="0"/>
          <w:marBottom w:val="0"/>
          <w:divBdr>
            <w:top w:val="none" w:sz="0" w:space="0" w:color="auto"/>
            <w:left w:val="none" w:sz="0" w:space="0" w:color="auto"/>
            <w:bottom w:val="none" w:sz="0" w:space="0" w:color="auto"/>
            <w:right w:val="none" w:sz="0" w:space="0" w:color="auto"/>
          </w:divBdr>
        </w:div>
        <w:div w:id="220017305">
          <w:marLeft w:val="0"/>
          <w:marRight w:val="0"/>
          <w:marTop w:val="0"/>
          <w:marBottom w:val="0"/>
          <w:divBdr>
            <w:top w:val="none" w:sz="0" w:space="0" w:color="auto"/>
            <w:left w:val="none" w:sz="0" w:space="0" w:color="auto"/>
            <w:bottom w:val="none" w:sz="0" w:space="0" w:color="auto"/>
            <w:right w:val="none" w:sz="0" w:space="0" w:color="auto"/>
          </w:divBdr>
        </w:div>
        <w:div w:id="220017326">
          <w:marLeft w:val="0"/>
          <w:marRight w:val="0"/>
          <w:marTop w:val="0"/>
          <w:marBottom w:val="0"/>
          <w:divBdr>
            <w:top w:val="none" w:sz="0" w:space="0" w:color="auto"/>
            <w:left w:val="none" w:sz="0" w:space="0" w:color="auto"/>
            <w:bottom w:val="none" w:sz="0" w:space="0" w:color="auto"/>
            <w:right w:val="none" w:sz="0" w:space="0" w:color="auto"/>
          </w:divBdr>
        </w:div>
        <w:div w:id="220017342">
          <w:marLeft w:val="0"/>
          <w:marRight w:val="0"/>
          <w:marTop w:val="0"/>
          <w:marBottom w:val="0"/>
          <w:divBdr>
            <w:top w:val="none" w:sz="0" w:space="0" w:color="auto"/>
            <w:left w:val="none" w:sz="0" w:space="0" w:color="auto"/>
            <w:bottom w:val="none" w:sz="0" w:space="0" w:color="auto"/>
            <w:right w:val="none" w:sz="0" w:space="0" w:color="auto"/>
          </w:divBdr>
        </w:div>
        <w:div w:id="220017350">
          <w:marLeft w:val="0"/>
          <w:marRight w:val="0"/>
          <w:marTop w:val="0"/>
          <w:marBottom w:val="0"/>
          <w:divBdr>
            <w:top w:val="none" w:sz="0" w:space="0" w:color="auto"/>
            <w:left w:val="none" w:sz="0" w:space="0" w:color="auto"/>
            <w:bottom w:val="none" w:sz="0" w:space="0" w:color="auto"/>
            <w:right w:val="none" w:sz="0" w:space="0" w:color="auto"/>
          </w:divBdr>
        </w:div>
      </w:divsChild>
    </w:div>
    <w:div w:id="220017032">
      <w:marLeft w:val="0"/>
      <w:marRight w:val="0"/>
      <w:marTop w:val="0"/>
      <w:marBottom w:val="0"/>
      <w:divBdr>
        <w:top w:val="none" w:sz="0" w:space="0" w:color="auto"/>
        <w:left w:val="none" w:sz="0" w:space="0" w:color="auto"/>
        <w:bottom w:val="none" w:sz="0" w:space="0" w:color="auto"/>
        <w:right w:val="none" w:sz="0" w:space="0" w:color="auto"/>
      </w:divBdr>
      <w:divsChild>
        <w:div w:id="220016913">
          <w:marLeft w:val="0"/>
          <w:marRight w:val="0"/>
          <w:marTop w:val="0"/>
          <w:marBottom w:val="0"/>
          <w:divBdr>
            <w:top w:val="none" w:sz="0" w:space="0" w:color="auto"/>
            <w:left w:val="none" w:sz="0" w:space="0" w:color="auto"/>
            <w:bottom w:val="none" w:sz="0" w:space="0" w:color="auto"/>
            <w:right w:val="none" w:sz="0" w:space="0" w:color="auto"/>
          </w:divBdr>
        </w:div>
        <w:div w:id="220016915">
          <w:marLeft w:val="0"/>
          <w:marRight w:val="0"/>
          <w:marTop w:val="0"/>
          <w:marBottom w:val="0"/>
          <w:divBdr>
            <w:top w:val="none" w:sz="0" w:space="0" w:color="auto"/>
            <w:left w:val="none" w:sz="0" w:space="0" w:color="auto"/>
            <w:bottom w:val="none" w:sz="0" w:space="0" w:color="auto"/>
            <w:right w:val="none" w:sz="0" w:space="0" w:color="auto"/>
          </w:divBdr>
        </w:div>
        <w:div w:id="220016937">
          <w:marLeft w:val="0"/>
          <w:marRight w:val="0"/>
          <w:marTop w:val="0"/>
          <w:marBottom w:val="0"/>
          <w:divBdr>
            <w:top w:val="none" w:sz="0" w:space="0" w:color="auto"/>
            <w:left w:val="none" w:sz="0" w:space="0" w:color="auto"/>
            <w:bottom w:val="none" w:sz="0" w:space="0" w:color="auto"/>
            <w:right w:val="none" w:sz="0" w:space="0" w:color="auto"/>
          </w:divBdr>
        </w:div>
        <w:div w:id="220017005">
          <w:marLeft w:val="0"/>
          <w:marRight w:val="0"/>
          <w:marTop w:val="0"/>
          <w:marBottom w:val="0"/>
          <w:divBdr>
            <w:top w:val="none" w:sz="0" w:space="0" w:color="auto"/>
            <w:left w:val="none" w:sz="0" w:space="0" w:color="auto"/>
            <w:bottom w:val="none" w:sz="0" w:space="0" w:color="auto"/>
            <w:right w:val="none" w:sz="0" w:space="0" w:color="auto"/>
          </w:divBdr>
        </w:div>
        <w:div w:id="220017044">
          <w:marLeft w:val="0"/>
          <w:marRight w:val="0"/>
          <w:marTop w:val="0"/>
          <w:marBottom w:val="0"/>
          <w:divBdr>
            <w:top w:val="none" w:sz="0" w:space="0" w:color="auto"/>
            <w:left w:val="none" w:sz="0" w:space="0" w:color="auto"/>
            <w:bottom w:val="none" w:sz="0" w:space="0" w:color="auto"/>
            <w:right w:val="none" w:sz="0" w:space="0" w:color="auto"/>
          </w:divBdr>
        </w:div>
        <w:div w:id="220017051">
          <w:marLeft w:val="0"/>
          <w:marRight w:val="0"/>
          <w:marTop w:val="0"/>
          <w:marBottom w:val="0"/>
          <w:divBdr>
            <w:top w:val="none" w:sz="0" w:space="0" w:color="auto"/>
            <w:left w:val="none" w:sz="0" w:space="0" w:color="auto"/>
            <w:bottom w:val="none" w:sz="0" w:space="0" w:color="auto"/>
            <w:right w:val="none" w:sz="0" w:space="0" w:color="auto"/>
          </w:divBdr>
        </w:div>
        <w:div w:id="220017114">
          <w:marLeft w:val="0"/>
          <w:marRight w:val="0"/>
          <w:marTop w:val="0"/>
          <w:marBottom w:val="0"/>
          <w:divBdr>
            <w:top w:val="none" w:sz="0" w:space="0" w:color="auto"/>
            <w:left w:val="none" w:sz="0" w:space="0" w:color="auto"/>
            <w:bottom w:val="none" w:sz="0" w:space="0" w:color="auto"/>
            <w:right w:val="none" w:sz="0" w:space="0" w:color="auto"/>
          </w:divBdr>
        </w:div>
        <w:div w:id="220017127">
          <w:marLeft w:val="0"/>
          <w:marRight w:val="0"/>
          <w:marTop w:val="0"/>
          <w:marBottom w:val="0"/>
          <w:divBdr>
            <w:top w:val="none" w:sz="0" w:space="0" w:color="auto"/>
            <w:left w:val="none" w:sz="0" w:space="0" w:color="auto"/>
            <w:bottom w:val="none" w:sz="0" w:space="0" w:color="auto"/>
            <w:right w:val="none" w:sz="0" w:space="0" w:color="auto"/>
          </w:divBdr>
        </w:div>
        <w:div w:id="220017187">
          <w:marLeft w:val="0"/>
          <w:marRight w:val="0"/>
          <w:marTop w:val="0"/>
          <w:marBottom w:val="0"/>
          <w:divBdr>
            <w:top w:val="none" w:sz="0" w:space="0" w:color="auto"/>
            <w:left w:val="none" w:sz="0" w:space="0" w:color="auto"/>
            <w:bottom w:val="none" w:sz="0" w:space="0" w:color="auto"/>
            <w:right w:val="none" w:sz="0" w:space="0" w:color="auto"/>
          </w:divBdr>
        </w:div>
        <w:div w:id="220017242">
          <w:marLeft w:val="0"/>
          <w:marRight w:val="0"/>
          <w:marTop w:val="0"/>
          <w:marBottom w:val="0"/>
          <w:divBdr>
            <w:top w:val="none" w:sz="0" w:space="0" w:color="auto"/>
            <w:left w:val="none" w:sz="0" w:space="0" w:color="auto"/>
            <w:bottom w:val="none" w:sz="0" w:space="0" w:color="auto"/>
            <w:right w:val="none" w:sz="0" w:space="0" w:color="auto"/>
          </w:divBdr>
        </w:div>
        <w:div w:id="220017320">
          <w:marLeft w:val="0"/>
          <w:marRight w:val="0"/>
          <w:marTop w:val="0"/>
          <w:marBottom w:val="0"/>
          <w:divBdr>
            <w:top w:val="none" w:sz="0" w:space="0" w:color="auto"/>
            <w:left w:val="none" w:sz="0" w:space="0" w:color="auto"/>
            <w:bottom w:val="none" w:sz="0" w:space="0" w:color="auto"/>
            <w:right w:val="none" w:sz="0" w:space="0" w:color="auto"/>
          </w:divBdr>
        </w:div>
      </w:divsChild>
    </w:div>
    <w:div w:id="220017033">
      <w:marLeft w:val="0"/>
      <w:marRight w:val="0"/>
      <w:marTop w:val="0"/>
      <w:marBottom w:val="0"/>
      <w:divBdr>
        <w:top w:val="none" w:sz="0" w:space="0" w:color="auto"/>
        <w:left w:val="none" w:sz="0" w:space="0" w:color="auto"/>
        <w:bottom w:val="none" w:sz="0" w:space="0" w:color="auto"/>
        <w:right w:val="none" w:sz="0" w:space="0" w:color="auto"/>
      </w:divBdr>
    </w:div>
    <w:div w:id="220017035">
      <w:marLeft w:val="0"/>
      <w:marRight w:val="0"/>
      <w:marTop w:val="0"/>
      <w:marBottom w:val="0"/>
      <w:divBdr>
        <w:top w:val="none" w:sz="0" w:space="0" w:color="auto"/>
        <w:left w:val="none" w:sz="0" w:space="0" w:color="auto"/>
        <w:bottom w:val="none" w:sz="0" w:space="0" w:color="auto"/>
        <w:right w:val="none" w:sz="0" w:space="0" w:color="auto"/>
      </w:divBdr>
      <w:divsChild>
        <w:div w:id="220017168">
          <w:marLeft w:val="0"/>
          <w:marRight w:val="0"/>
          <w:marTop w:val="15"/>
          <w:marBottom w:val="0"/>
          <w:divBdr>
            <w:top w:val="none" w:sz="0" w:space="0" w:color="auto"/>
            <w:left w:val="none" w:sz="0" w:space="0" w:color="auto"/>
            <w:bottom w:val="none" w:sz="0" w:space="0" w:color="auto"/>
            <w:right w:val="none" w:sz="0" w:space="0" w:color="auto"/>
          </w:divBdr>
          <w:divsChild>
            <w:div w:id="220016958">
              <w:marLeft w:val="0"/>
              <w:marRight w:val="0"/>
              <w:marTop w:val="0"/>
              <w:marBottom w:val="0"/>
              <w:divBdr>
                <w:top w:val="none" w:sz="0" w:space="0" w:color="auto"/>
                <w:left w:val="none" w:sz="0" w:space="0" w:color="auto"/>
                <w:bottom w:val="none" w:sz="0" w:space="0" w:color="auto"/>
                <w:right w:val="none" w:sz="0" w:space="0" w:color="auto"/>
              </w:divBdr>
              <w:divsChild>
                <w:div w:id="220016910">
                  <w:marLeft w:val="0"/>
                  <w:marRight w:val="0"/>
                  <w:marTop w:val="0"/>
                  <w:marBottom w:val="0"/>
                  <w:divBdr>
                    <w:top w:val="none" w:sz="0" w:space="0" w:color="auto"/>
                    <w:left w:val="none" w:sz="0" w:space="0" w:color="auto"/>
                    <w:bottom w:val="none" w:sz="0" w:space="0" w:color="auto"/>
                    <w:right w:val="none" w:sz="0" w:space="0" w:color="auto"/>
                  </w:divBdr>
                </w:div>
                <w:div w:id="220016944">
                  <w:marLeft w:val="0"/>
                  <w:marRight w:val="0"/>
                  <w:marTop w:val="0"/>
                  <w:marBottom w:val="0"/>
                  <w:divBdr>
                    <w:top w:val="none" w:sz="0" w:space="0" w:color="auto"/>
                    <w:left w:val="none" w:sz="0" w:space="0" w:color="auto"/>
                    <w:bottom w:val="none" w:sz="0" w:space="0" w:color="auto"/>
                    <w:right w:val="none" w:sz="0" w:space="0" w:color="auto"/>
                  </w:divBdr>
                </w:div>
                <w:div w:id="220017007">
                  <w:marLeft w:val="0"/>
                  <w:marRight w:val="0"/>
                  <w:marTop w:val="0"/>
                  <w:marBottom w:val="0"/>
                  <w:divBdr>
                    <w:top w:val="none" w:sz="0" w:space="0" w:color="auto"/>
                    <w:left w:val="none" w:sz="0" w:space="0" w:color="auto"/>
                    <w:bottom w:val="none" w:sz="0" w:space="0" w:color="auto"/>
                    <w:right w:val="none" w:sz="0" w:space="0" w:color="auto"/>
                  </w:divBdr>
                </w:div>
                <w:div w:id="220017046">
                  <w:marLeft w:val="0"/>
                  <w:marRight w:val="0"/>
                  <w:marTop w:val="0"/>
                  <w:marBottom w:val="0"/>
                  <w:divBdr>
                    <w:top w:val="none" w:sz="0" w:space="0" w:color="auto"/>
                    <w:left w:val="none" w:sz="0" w:space="0" w:color="auto"/>
                    <w:bottom w:val="none" w:sz="0" w:space="0" w:color="auto"/>
                    <w:right w:val="none" w:sz="0" w:space="0" w:color="auto"/>
                  </w:divBdr>
                </w:div>
                <w:div w:id="220017072">
                  <w:marLeft w:val="0"/>
                  <w:marRight w:val="0"/>
                  <w:marTop w:val="0"/>
                  <w:marBottom w:val="0"/>
                  <w:divBdr>
                    <w:top w:val="none" w:sz="0" w:space="0" w:color="auto"/>
                    <w:left w:val="none" w:sz="0" w:space="0" w:color="auto"/>
                    <w:bottom w:val="none" w:sz="0" w:space="0" w:color="auto"/>
                    <w:right w:val="none" w:sz="0" w:space="0" w:color="auto"/>
                  </w:divBdr>
                </w:div>
                <w:div w:id="220017078">
                  <w:marLeft w:val="0"/>
                  <w:marRight w:val="0"/>
                  <w:marTop w:val="0"/>
                  <w:marBottom w:val="0"/>
                  <w:divBdr>
                    <w:top w:val="none" w:sz="0" w:space="0" w:color="auto"/>
                    <w:left w:val="none" w:sz="0" w:space="0" w:color="auto"/>
                    <w:bottom w:val="none" w:sz="0" w:space="0" w:color="auto"/>
                    <w:right w:val="none" w:sz="0" w:space="0" w:color="auto"/>
                  </w:divBdr>
                </w:div>
                <w:div w:id="220017150">
                  <w:marLeft w:val="0"/>
                  <w:marRight w:val="0"/>
                  <w:marTop w:val="0"/>
                  <w:marBottom w:val="0"/>
                  <w:divBdr>
                    <w:top w:val="none" w:sz="0" w:space="0" w:color="auto"/>
                    <w:left w:val="none" w:sz="0" w:space="0" w:color="auto"/>
                    <w:bottom w:val="none" w:sz="0" w:space="0" w:color="auto"/>
                    <w:right w:val="none" w:sz="0" w:space="0" w:color="auto"/>
                  </w:divBdr>
                </w:div>
                <w:div w:id="220017183">
                  <w:marLeft w:val="0"/>
                  <w:marRight w:val="0"/>
                  <w:marTop w:val="0"/>
                  <w:marBottom w:val="0"/>
                  <w:divBdr>
                    <w:top w:val="none" w:sz="0" w:space="0" w:color="auto"/>
                    <w:left w:val="none" w:sz="0" w:space="0" w:color="auto"/>
                    <w:bottom w:val="none" w:sz="0" w:space="0" w:color="auto"/>
                    <w:right w:val="none" w:sz="0" w:space="0" w:color="auto"/>
                  </w:divBdr>
                </w:div>
                <w:div w:id="220017234">
                  <w:marLeft w:val="0"/>
                  <w:marRight w:val="0"/>
                  <w:marTop w:val="0"/>
                  <w:marBottom w:val="0"/>
                  <w:divBdr>
                    <w:top w:val="none" w:sz="0" w:space="0" w:color="auto"/>
                    <w:left w:val="none" w:sz="0" w:space="0" w:color="auto"/>
                    <w:bottom w:val="none" w:sz="0" w:space="0" w:color="auto"/>
                    <w:right w:val="none" w:sz="0" w:space="0" w:color="auto"/>
                  </w:divBdr>
                </w:div>
                <w:div w:id="220017243">
                  <w:marLeft w:val="0"/>
                  <w:marRight w:val="0"/>
                  <w:marTop w:val="0"/>
                  <w:marBottom w:val="0"/>
                  <w:divBdr>
                    <w:top w:val="none" w:sz="0" w:space="0" w:color="auto"/>
                    <w:left w:val="none" w:sz="0" w:space="0" w:color="auto"/>
                    <w:bottom w:val="none" w:sz="0" w:space="0" w:color="auto"/>
                    <w:right w:val="none" w:sz="0" w:space="0" w:color="auto"/>
                  </w:divBdr>
                </w:div>
                <w:div w:id="220017255">
                  <w:marLeft w:val="0"/>
                  <w:marRight w:val="0"/>
                  <w:marTop w:val="0"/>
                  <w:marBottom w:val="0"/>
                  <w:divBdr>
                    <w:top w:val="none" w:sz="0" w:space="0" w:color="auto"/>
                    <w:left w:val="none" w:sz="0" w:space="0" w:color="auto"/>
                    <w:bottom w:val="none" w:sz="0" w:space="0" w:color="auto"/>
                    <w:right w:val="none" w:sz="0" w:space="0" w:color="auto"/>
                  </w:divBdr>
                </w:div>
                <w:div w:id="220017278">
                  <w:marLeft w:val="0"/>
                  <w:marRight w:val="0"/>
                  <w:marTop w:val="0"/>
                  <w:marBottom w:val="0"/>
                  <w:divBdr>
                    <w:top w:val="none" w:sz="0" w:space="0" w:color="auto"/>
                    <w:left w:val="none" w:sz="0" w:space="0" w:color="auto"/>
                    <w:bottom w:val="none" w:sz="0" w:space="0" w:color="auto"/>
                    <w:right w:val="none" w:sz="0" w:space="0" w:color="auto"/>
                  </w:divBdr>
                </w:div>
                <w:div w:id="220017310">
                  <w:marLeft w:val="0"/>
                  <w:marRight w:val="0"/>
                  <w:marTop w:val="0"/>
                  <w:marBottom w:val="0"/>
                  <w:divBdr>
                    <w:top w:val="none" w:sz="0" w:space="0" w:color="auto"/>
                    <w:left w:val="none" w:sz="0" w:space="0" w:color="auto"/>
                    <w:bottom w:val="none" w:sz="0" w:space="0" w:color="auto"/>
                    <w:right w:val="none" w:sz="0" w:space="0" w:color="auto"/>
                  </w:divBdr>
                </w:div>
                <w:div w:id="220017321">
                  <w:marLeft w:val="0"/>
                  <w:marRight w:val="0"/>
                  <w:marTop w:val="0"/>
                  <w:marBottom w:val="0"/>
                  <w:divBdr>
                    <w:top w:val="none" w:sz="0" w:space="0" w:color="auto"/>
                    <w:left w:val="none" w:sz="0" w:space="0" w:color="auto"/>
                    <w:bottom w:val="none" w:sz="0" w:space="0" w:color="auto"/>
                    <w:right w:val="none" w:sz="0" w:space="0" w:color="auto"/>
                  </w:divBdr>
                </w:div>
                <w:div w:id="220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195">
          <w:marLeft w:val="0"/>
          <w:marRight w:val="0"/>
          <w:marTop w:val="15"/>
          <w:marBottom w:val="0"/>
          <w:divBdr>
            <w:top w:val="none" w:sz="0" w:space="0" w:color="auto"/>
            <w:left w:val="none" w:sz="0" w:space="0" w:color="auto"/>
            <w:bottom w:val="none" w:sz="0" w:space="0" w:color="auto"/>
            <w:right w:val="none" w:sz="0" w:space="0" w:color="auto"/>
          </w:divBdr>
          <w:divsChild>
            <w:div w:id="220017037">
              <w:marLeft w:val="0"/>
              <w:marRight w:val="0"/>
              <w:marTop w:val="0"/>
              <w:marBottom w:val="0"/>
              <w:divBdr>
                <w:top w:val="none" w:sz="0" w:space="0" w:color="auto"/>
                <w:left w:val="none" w:sz="0" w:space="0" w:color="auto"/>
                <w:bottom w:val="none" w:sz="0" w:space="0" w:color="auto"/>
                <w:right w:val="none" w:sz="0" w:space="0" w:color="auto"/>
              </w:divBdr>
              <w:divsChild>
                <w:div w:id="220016980">
                  <w:marLeft w:val="0"/>
                  <w:marRight w:val="0"/>
                  <w:marTop w:val="0"/>
                  <w:marBottom w:val="0"/>
                  <w:divBdr>
                    <w:top w:val="none" w:sz="0" w:space="0" w:color="auto"/>
                    <w:left w:val="none" w:sz="0" w:space="0" w:color="auto"/>
                    <w:bottom w:val="none" w:sz="0" w:space="0" w:color="auto"/>
                    <w:right w:val="none" w:sz="0" w:space="0" w:color="auto"/>
                  </w:divBdr>
                </w:div>
                <w:div w:id="220016986">
                  <w:marLeft w:val="0"/>
                  <w:marRight w:val="0"/>
                  <w:marTop w:val="0"/>
                  <w:marBottom w:val="0"/>
                  <w:divBdr>
                    <w:top w:val="none" w:sz="0" w:space="0" w:color="auto"/>
                    <w:left w:val="none" w:sz="0" w:space="0" w:color="auto"/>
                    <w:bottom w:val="none" w:sz="0" w:space="0" w:color="auto"/>
                    <w:right w:val="none" w:sz="0" w:space="0" w:color="auto"/>
                  </w:divBdr>
                </w:div>
                <w:div w:id="220016989">
                  <w:marLeft w:val="0"/>
                  <w:marRight w:val="0"/>
                  <w:marTop w:val="0"/>
                  <w:marBottom w:val="0"/>
                  <w:divBdr>
                    <w:top w:val="none" w:sz="0" w:space="0" w:color="auto"/>
                    <w:left w:val="none" w:sz="0" w:space="0" w:color="auto"/>
                    <w:bottom w:val="none" w:sz="0" w:space="0" w:color="auto"/>
                    <w:right w:val="none" w:sz="0" w:space="0" w:color="auto"/>
                  </w:divBdr>
                </w:div>
                <w:div w:id="220017010">
                  <w:marLeft w:val="0"/>
                  <w:marRight w:val="0"/>
                  <w:marTop w:val="0"/>
                  <w:marBottom w:val="0"/>
                  <w:divBdr>
                    <w:top w:val="none" w:sz="0" w:space="0" w:color="auto"/>
                    <w:left w:val="none" w:sz="0" w:space="0" w:color="auto"/>
                    <w:bottom w:val="none" w:sz="0" w:space="0" w:color="auto"/>
                    <w:right w:val="none" w:sz="0" w:space="0" w:color="auto"/>
                  </w:divBdr>
                </w:div>
                <w:div w:id="220017107">
                  <w:marLeft w:val="0"/>
                  <w:marRight w:val="0"/>
                  <w:marTop w:val="0"/>
                  <w:marBottom w:val="0"/>
                  <w:divBdr>
                    <w:top w:val="none" w:sz="0" w:space="0" w:color="auto"/>
                    <w:left w:val="none" w:sz="0" w:space="0" w:color="auto"/>
                    <w:bottom w:val="none" w:sz="0" w:space="0" w:color="auto"/>
                    <w:right w:val="none" w:sz="0" w:space="0" w:color="auto"/>
                  </w:divBdr>
                </w:div>
                <w:div w:id="220017117">
                  <w:marLeft w:val="0"/>
                  <w:marRight w:val="0"/>
                  <w:marTop w:val="0"/>
                  <w:marBottom w:val="0"/>
                  <w:divBdr>
                    <w:top w:val="none" w:sz="0" w:space="0" w:color="auto"/>
                    <w:left w:val="none" w:sz="0" w:space="0" w:color="auto"/>
                    <w:bottom w:val="none" w:sz="0" w:space="0" w:color="auto"/>
                    <w:right w:val="none" w:sz="0" w:space="0" w:color="auto"/>
                  </w:divBdr>
                </w:div>
                <w:div w:id="220017119">
                  <w:marLeft w:val="0"/>
                  <w:marRight w:val="0"/>
                  <w:marTop w:val="0"/>
                  <w:marBottom w:val="0"/>
                  <w:divBdr>
                    <w:top w:val="none" w:sz="0" w:space="0" w:color="auto"/>
                    <w:left w:val="none" w:sz="0" w:space="0" w:color="auto"/>
                    <w:bottom w:val="none" w:sz="0" w:space="0" w:color="auto"/>
                    <w:right w:val="none" w:sz="0" w:space="0" w:color="auto"/>
                  </w:divBdr>
                </w:div>
                <w:div w:id="220017151">
                  <w:marLeft w:val="0"/>
                  <w:marRight w:val="0"/>
                  <w:marTop w:val="0"/>
                  <w:marBottom w:val="0"/>
                  <w:divBdr>
                    <w:top w:val="none" w:sz="0" w:space="0" w:color="auto"/>
                    <w:left w:val="none" w:sz="0" w:space="0" w:color="auto"/>
                    <w:bottom w:val="none" w:sz="0" w:space="0" w:color="auto"/>
                    <w:right w:val="none" w:sz="0" w:space="0" w:color="auto"/>
                  </w:divBdr>
                </w:div>
                <w:div w:id="220017178">
                  <w:marLeft w:val="0"/>
                  <w:marRight w:val="0"/>
                  <w:marTop w:val="0"/>
                  <w:marBottom w:val="0"/>
                  <w:divBdr>
                    <w:top w:val="none" w:sz="0" w:space="0" w:color="auto"/>
                    <w:left w:val="none" w:sz="0" w:space="0" w:color="auto"/>
                    <w:bottom w:val="none" w:sz="0" w:space="0" w:color="auto"/>
                    <w:right w:val="none" w:sz="0" w:space="0" w:color="auto"/>
                  </w:divBdr>
                </w:div>
                <w:div w:id="220017211">
                  <w:marLeft w:val="0"/>
                  <w:marRight w:val="0"/>
                  <w:marTop w:val="0"/>
                  <w:marBottom w:val="0"/>
                  <w:divBdr>
                    <w:top w:val="none" w:sz="0" w:space="0" w:color="auto"/>
                    <w:left w:val="none" w:sz="0" w:space="0" w:color="auto"/>
                    <w:bottom w:val="none" w:sz="0" w:space="0" w:color="auto"/>
                    <w:right w:val="none" w:sz="0" w:space="0" w:color="auto"/>
                  </w:divBdr>
                </w:div>
                <w:div w:id="220017230">
                  <w:marLeft w:val="0"/>
                  <w:marRight w:val="0"/>
                  <w:marTop w:val="0"/>
                  <w:marBottom w:val="0"/>
                  <w:divBdr>
                    <w:top w:val="none" w:sz="0" w:space="0" w:color="auto"/>
                    <w:left w:val="none" w:sz="0" w:space="0" w:color="auto"/>
                    <w:bottom w:val="none" w:sz="0" w:space="0" w:color="auto"/>
                    <w:right w:val="none" w:sz="0" w:space="0" w:color="auto"/>
                  </w:divBdr>
                </w:div>
                <w:div w:id="220017231">
                  <w:marLeft w:val="0"/>
                  <w:marRight w:val="0"/>
                  <w:marTop w:val="0"/>
                  <w:marBottom w:val="0"/>
                  <w:divBdr>
                    <w:top w:val="none" w:sz="0" w:space="0" w:color="auto"/>
                    <w:left w:val="none" w:sz="0" w:space="0" w:color="auto"/>
                    <w:bottom w:val="none" w:sz="0" w:space="0" w:color="auto"/>
                    <w:right w:val="none" w:sz="0" w:space="0" w:color="auto"/>
                  </w:divBdr>
                </w:div>
                <w:div w:id="220017274">
                  <w:marLeft w:val="0"/>
                  <w:marRight w:val="0"/>
                  <w:marTop w:val="0"/>
                  <w:marBottom w:val="0"/>
                  <w:divBdr>
                    <w:top w:val="none" w:sz="0" w:space="0" w:color="auto"/>
                    <w:left w:val="none" w:sz="0" w:space="0" w:color="auto"/>
                    <w:bottom w:val="none" w:sz="0" w:space="0" w:color="auto"/>
                    <w:right w:val="none" w:sz="0" w:space="0" w:color="auto"/>
                  </w:divBdr>
                </w:div>
                <w:div w:id="220017275">
                  <w:marLeft w:val="0"/>
                  <w:marRight w:val="0"/>
                  <w:marTop w:val="0"/>
                  <w:marBottom w:val="0"/>
                  <w:divBdr>
                    <w:top w:val="none" w:sz="0" w:space="0" w:color="auto"/>
                    <w:left w:val="none" w:sz="0" w:space="0" w:color="auto"/>
                    <w:bottom w:val="none" w:sz="0" w:space="0" w:color="auto"/>
                    <w:right w:val="none" w:sz="0" w:space="0" w:color="auto"/>
                  </w:divBdr>
                </w:div>
                <w:div w:id="220017280">
                  <w:marLeft w:val="0"/>
                  <w:marRight w:val="0"/>
                  <w:marTop w:val="0"/>
                  <w:marBottom w:val="0"/>
                  <w:divBdr>
                    <w:top w:val="none" w:sz="0" w:space="0" w:color="auto"/>
                    <w:left w:val="none" w:sz="0" w:space="0" w:color="auto"/>
                    <w:bottom w:val="none" w:sz="0" w:space="0" w:color="auto"/>
                    <w:right w:val="none" w:sz="0" w:space="0" w:color="auto"/>
                  </w:divBdr>
                </w:div>
                <w:div w:id="220017289">
                  <w:marLeft w:val="0"/>
                  <w:marRight w:val="0"/>
                  <w:marTop w:val="0"/>
                  <w:marBottom w:val="0"/>
                  <w:divBdr>
                    <w:top w:val="none" w:sz="0" w:space="0" w:color="auto"/>
                    <w:left w:val="none" w:sz="0" w:space="0" w:color="auto"/>
                    <w:bottom w:val="none" w:sz="0" w:space="0" w:color="auto"/>
                    <w:right w:val="none" w:sz="0" w:space="0" w:color="auto"/>
                  </w:divBdr>
                </w:div>
                <w:div w:id="220017298">
                  <w:marLeft w:val="0"/>
                  <w:marRight w:val="0"/>
                  <w:marTop w:val="0"/>
                  <w:marBottom w:val="0"/>
                  <w:divBdr>
                    <w:top w:val="none" w:sz="0" w:space="0" w:color="auto"/>
                    <w:left w:val="none" w:sz="0" w:space="0" w:color="auto"/>
                    <w:bottom w:val="none" w:sz="0" w:space="0" w:color="auto"/>
                    <w:right w:val="none" w:sz="0" w:space="0" w:color="auto"/>
                  </w:divBdr>
                </w:div>
                <w:div w:id="220017303">
                  <w:marLeft w:val="0"/>
                  <w:marRight w:val="0"/>
                  <w:marTop w:val="0"/>
                  <w:marBottom w:val="0"/>
                  <w:divBdr>
                    <w:top w:val="none" w:sz="0" w:space="0" w:color="auto"/>
                    <w:left w:val="none" w:sz="0" w:space="0" w:color="auto"/>
                    <w:bottom w:val="none" w:sz="0" w:space="0" w:color="auto"/>
                    <w:right w:val="none" w:sz="0" w:space="0" w:color="auto"/>
                  </w:divBdr>
                </w:div>
                <w:div w:id="2200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17036">
      <w:marLeft w:val="0"/>
      <w:marRight w:val="0"/>
      <w:marTop w:val="0"/>
      <w:marBottom w:val="0"/>
      <w:divBdr>
        <w:top w:val="none" w:sz="0" w:space="0" w:color="auto"/>
        <w:left w:val="none" w:sz="0" w:space="0" w:color="auto"/>
        <w:bottom w:val="none" w:sz="0" w:space="0" w:color="auto"/>
        <w:right w:val="none" w:sz="0" w:space="0" w:color="auto"/>
      </w:divBdr>
      <w:divsChild>
        <w:div w:id="220016892">
          <w:marLeft w:val="0"/>
          <w:marRight w:val="0"/>
          <w:marTop w:val="0"/>
          <w:marBottom w:val="0"/>
          <w:divBdr>
            <w:top w:val="none" w:sz="0" w:space="0" w:color="auto"/>
            <w:left w:val="none" w:sz="0" w:space="0" w:color="auto"/>
            <w:bottom w:val="none" w:sz="0" w:space="0" w:color="auto"/>
            <w:right w:val="none" w:sz="0" w:space="0" w:color="auto"/>
          </w:divBdr>
        </w:div>
        <w:div w:id="220016895">
          <w:marLeft w:val="0"/>
          <w:marRight w:val="0"/>
          <w:marTop w:val="0"/>
          <w:marBottom w:val="0"/>
          <w:divBdr>
            <w:top w:val="none" w:sz="0" w:space="0" w:color="auto"/>
            <w:left w:val="none" w:sz="0" w:space="0" w:color="auto"/>
            <w:bottom w:val="none" w:sz="0" w:space="0" w:color="auto"/>
            <w:right w:val="none" w:sz="0" w:space="0" w:color="auto"/>
          </w:divBdr>
        </w:div>
        <w:div w:id="220016897">
          <w:marLeft w:val="0"/>
          <w:marRight w:val="0"/>
          <w:marTop w:val="0"/>
          <w:marBottom w:val="0"/>
          <w:divBdr>
            <w:top w:val="none" w:sz="0" w:space="0" w:color="auto"/>
            <w:left w:val="none" w:sz="0" w:space="0" w:color="auto"/>
            <w:bottom w:val="none" w:sz="0" w:space="0" w:color="auto"/>
            <w:right w:val="none" w:sz="0" w:space="0" w:color="auto"/>
          </w:divBdr>
        </w:div>
        <w:div w:id="220016925">
          <w:marLeft w:val="0"/>
          <w:marRight w:val="0"/>
          <w:marTop w:val="0"/>
          <w:marBottom w:val="0"/>
          <w:divBdr>
            <w:top w:val="none" w:sz="0" w:space="0" w:color="auto"/>
            <w:left w:val="none" w:sz="0" w:space="0" w:color="auto"/>
            <w:bottom w:val="none" w:sz="0" w:space="0" w:color="auto"/>
            <w:right w:val="none" w:sz="0" w:space="0" w:color="auto"/>
          </w:divBdr>
        </w:div>
        <w:div w:id="220016953">
          <w:marLeft w:val="0"/>
          <w:marRight w:val="0"/>
          <w:marTop w:val="0"/>
          <w:marBottom w:val="0"/>
          <w:divBdr>
            <w:top w:val="none" w:sz="0" w:space="0" w:color="auto"/>
            <w:left w:val="none" w:sz="0" w:space="0" w:color="auto"/>
            <w:bottom w:val="none" w:sz="0" w:space="0" w:color="auto"/>
            <w:right w:val="none" w:sz="0" w:space="0" w:color="auto"/>
          </w:divBdr>
        </w:div>
        <w:div w:id="220016994">
          <w:marLeft w:val="0"/>
          <w:marRight w:val="0"/>
          <w:marTop w:val="0"/>
          <w:marBottom w:val="0"/>
          <w:divBdr>
            <w:top w:val="none" w:sz="0" w:space="0" w:color="auto"/>
            <w:left w:val="none" w:sz="0" w:space="0" w:color="auto"/>
            <w:bottom w:val="none" w:sz="0" w:space="0" w:color="auto"/>
            <w:right w:val="none" w:sz="0" w:space="0" w:color="auto"/>
          </w:divBdr>
        </w:div>
        <w:div w:id="220016995">
          <w:marLeft w:val="0"/>
          <w:marRight w:val="0"/>
          <w:marTop w:val="0"/>
          <w:marBottom w:val="0"/>
          <w:divBdr>
            <w:top w:val="none" w:sz="0" w:space="0" w:color="auto"/>
            <w:left w:val="none" w:sz="0" w:space="0" w:color="auto"/>
            <w:bottom w:val="none" w:sz="0" w:space="0" w:color="auto"/>
            <w:right w:val="none" w:sz="0" w:space="0" w:color="auto"/>
          </w:divBdr>
        </w:div>
        <w:div w:id="220017029">
          <w:marLeft w:val="0"/>
          <w:marRight w:val="0"/>
          <w:marTop w:val="0"/>
          <w:marBottom w:val="0"/>
          <w:divBdr>
            <w:top w:val="none" w:sz="0" w:space="0" w:color="auto"/>
            <w:left w:val="none" w:sz="0" w:space="0" w:color="auto"/>
            <w:bottom w:val="none" w:sz="0" w:space="0" w:color="auto"/>
            <w:right w:val="none" w:sz="0" w:space="0" w:color="auto"/>
          </w:divBdr>
        </w:div>
        <w:div w:id="220017039">
          <w:marLeft w:val="0"/>
          <w:marRight w:val="0"/>
          <w:marTop w:val="0"/>
          <w:marBottom w:val="0"/>
          <w:divBdr>
            <w:top w:val="none" w:sz="0" w:space="0" w:color="auto"/>
            <w:left w:val="none" w:sz="0" w:space="0" w:color="auto"/>
            <w:bottom w:val="none" w:sz="0" w:space="0" w:color="auto"/>
            <w:right w:val="none" w:sz="0" w:space="0" w:color="auto"/>
          </w:divBdr>
        </w:div>
        <w:div w:id="220017056">
          <w:marLeft w:val="0"/>
          <w:marRight w:val="0"/>
          <w:marTop w:val="0"/>
          <w:marBottom w:val="0"/>
          <w:divBdr>
            <w:top w:val="none" w:sz="0" w:space="0" w:color="auto"/>
            <w:left w:val="none" w:sz="0" w:space="0" w:color="auto"/>
            <w:bottom w:val="none" w:sz="0" w:space="0" w:color="auto"/>
            <w:right w:val="none" w:sz="0" w:space="0" w:color="auto"/>
          </w:divBdr>
        </w:div>
        <w:div w:id="220017063">
          <w:marLeft w:val="0"/>
          <w:marRight w:val="0"/>
          <w:marTop w:val="0"/>
          <w:marBottom w:val="0"/>
          <w:divBdr>
            <w:top w:val="none" w:sz="0" w:space="0" w:color="auto"/>
            <w:left w:val="none" w:sz="0" w:space="0" w:color="auto"/>
            <w:bottom w:val="none" w:sz="0" w:space="0" w:color="auto"/>
            <w:right w:val="none" w:sz="0" w:space="0" w:color="auto"/>
          </w:divBdr>
        </w:div>
        <w:div w:id="220017083">
          <w:marLeft w:val="0"/>
          <w:marRight w:val="0"/>
          <w:marTop w:val="0"/>
          <w:marBottom w:val="0"/>
          <w:divBdr>
            <w:top w:val="none" w:sz="0" w:space="0" w:color="auto"/>
            <w:left w:val="none" w:sz="0" w:space="0" w:color="auto"/>
            <w:bottom w:val="none" w:sz="0" w:space="0" w:color="auto"/>
            <w:right w:val="none" w:sz="0" w:space="0" w:color="auto"/>
          </w:divBdr>
        </w:div>
        <w:div w:id="220017106">
          <w:marLeft w:val="0"/>
          <w:marRight w:val="0"/>
          <w:marTop w:val="0"/>
          <w:marBottom w:val="0"/>
          <w:divBdr>
            <w:top w:val="none" w:sz="0" w:space="0" w:color="auto"/>
            <w:left w:val="none" w:sz="0" w:space="0" w:color="auto"/>
            <w:bottom w:val="none" w:sz="0" w:space="0" w:color="auto"/>
            <w:right w:val="none" w:sz="0" w:space="0" w:color="auto"/>
          </w:divBdr>
        </w:div>
        <w:div w:id="220017110">
          <w:marLeft w:val="0"/>
          <w:marRight w:val="0"/>
          <w:marTop w:val="0"/>
          <w:marBottom w:val="0"/>
          <w:divBdr>
            <w:top w:val="none" w:sz="0" w:space="0" w:color="auto"/>
            <w:left w:val="none" w:sz="0" w:space="0" w:color="auto"/>
            <w:bottom w:val="none" w:sz="0" w:space="0" w:color="auto"/>
            <w:right w:val="none" w:sz="0" w:space="0" w:color="auto"/>
          </w:divBdr>
        </w:div>
        <w:div w:id="220017152">
          <w:marLeft w:val="0"/>
          <w:marRight w:val="0"/>
          <w:marTop w:val="0"/>
          <w:marBottom w:val="0"/>
          <w:divBdr>
            <w:top w:val="none" w:sz="0" w:space="0" w:color="auto"/>
            <w:left w:val="none" w:sz="0" w:space="0" w:color="auto"/>
            <w:bottom w:val="none" w:sz="0" w:space="0" w:color="auto"/>
            <w:right w:val="none" w:sz="0" w:space="0" w:color="auto"/>
          </w:divBdr>
        </w:div>
        <w:div w:id="220017172">
          <w:marLeft w:val="0"/>
          <w:marRight w:val="0"/>
          <w:marTop w:val="0"/>
          <w:marBottom w:val="0"/>
          <w:divBdr>
            <w:top w:val="none" w:sz="0" w:space="0" w:color="auto"/>
            <w:left w:val="none" w:sz="0" w:space="0" w:color="auto"/>
            <w:bottom w:val="none" w:sz="0" w:space="0" w:color="auto"/>
            <w:right w:val="none" w:sz="0" w:space="0" w:color="auto"/>
          </w:divBdr>
        </w:div>
        <w:div w:id="220017239">
          <w:marLeft w:val="0"/>
          <w:marRight w:val="0"/>
          <w:marTop w:val="0"/>
          <w:marBottom w:val="0"/>
          <w:divBdr>
            <w:top w:val="none" w:sz="0" w:space="0" w:color="auto"/>
            <w:left w:val="none" w:sz="0" w:space="0" w:color="auto"/>
            <w:bottom w:val="none" w:sz="0" w:space="0" w:color="auto"/>
            <w:right w:val="none" w:sz="0" w:space="0" w:color="auto"/>
          </w:divBdr>
        </w:div>
        <w:div w:id="220017259">
          <w:marLeft w:val="0"/>
          <w:marRight w:val="0"/>
          <w:marTop w:val="0"/>
          <w:marBottom w:val="0"/>
          <w:divBdr>
            <w:top w:val="none" w:sz="0" w:space="0" w:color="auto"/>
            <w:left w:val="none" w:sz="0" w:space="0" w:color="auto"/>
            <w:bottom w:val="none" w:sz="0" w:space="0" w:color="auto"/>
            <w:right w:val="none" w:sz="0" w:space="0" w:color="auto"/>
          </w:divBdr>
        </w:div>
        <w:div w:id="220017262">
          <w:marLeft w:val="0"/>
          <w:marRight w:val="0"/>
          <w:marTop w:val="0"/>
          <w:marBottom w:val="0"/>
          <w:divBdr>
            <w:top w:val="none" w:sz="0" w:space="0" w:color="auto"/>
            <w:left w:val="none" w:sz="0" w:space="0" w:color="auto"/>
            <w:bottom w:val="none" w:sz="0" w:space="0" w:color="auto"/>
            <w:right w:val="none" w:sz="0" w:space="0" w:color="auto"/>
          </w:divBdr>
        </w:div>
        <w:div w:id="220017299">
          <w:marLeft w:val="0"/>
          <w:marRight w:val="0"/>
          <w:marTop w:val="0"/>
          <w:marBottom w:val="0"/>
          <w:divBdr>
            <w:top w:val="none" w:sz="0" w:space="0" w:color="auto"/>
            <w:left w:val="none" w:sz="0" w:space="0" w:color="auto"/>
            <w:bottom w:val="none" w:sz="0" w:space="0" w:color="auto"/>
            <w:right w:val="none" w:sz="0" w:space="0" w:color="auto"/>
          </w:divBdr>
        </w:div>
        <w:div w:id="220017308">
          <w:marLeft w:val="0"/>
          <w:marRight w:val="0"/>
          <w:marTop w:val="0"/>
          <w:marBottom w:val="0"/>
          <w:divBdr>
            <w:top w:val="none" w:sz="0" w:space="0" w:color="auto"/>
            <w:left w:val="none" w:sz="0" w:space="0" w:color="auto"/>
            <w:bottom w:val="none" w:sz="0" w:space="0" w:color="auto"/>
            <w:right w:val="none" w:sz="0" w:space="0" w:color="auto"/>
          </w:divBdr>
        </w:div>
        <w:div w:id="220017312">
          <w:marLeft w:val="0"/>
          <w:marRight w:val="0"/>
          <w:marTop w:val="0"/>
          <w:marBottom w:val="0"/>
          <w:divBdr>
            <w:top w:val="none" w:sz="0" w:space="0" w:color="auto"/>
            <w:left w:val="none" w:sz="0" w:space="0" w:color="auto"/>
            <w:bottom w:val="none" w:sz="0" w:space="0" w:color="auto"/>
            <w:right w:val="none" w:sz="0" w:space="0" w:color="auto"/>
          </w:divBdr>
        </w:div>
        <w:div w:id="220017327">
          <w:marLeft w:val="0"/>
          <w:marRight w:val="0"/>
          <w:marTop w:val="0"/>
          <w:marBottom w:val="0"/>
          <w:divBdr>
            <w:top w:val="none" w:sz="0" w:space="0" w:color="auto"/>
            <w:left w:val="none" w:sz="0" w:space="0" w:color="auto"/>
            <w:bottom w:val="none" w:sz="0" w:space="0" w:color="auto"/>
            <w:right w:val="none" w:sz="0" w:space="0" w:color="auto"/>
          </w:divBdr>
        </w:div>
        <w:div w:id="220017339">
          <w:marLeft w:val="0"/>
          <w:marRight w:val="0"/>
          <w:marTop w:val="0"/>
          <w:marBottom w:val="0"/>
          <w:divBdr>
            <w:top w:val="none" w:sz="0" w:space="0" w:color="auto"/>
            <w:left w:val="none" w:sz="0" w:space="0" w:color="auto"/>
            <w:bottom w:val="none" w:sz="0" w:space="0" w:color="auto"/>
            <w:right w:val="none" w:sz="0" w:space="0" w:color="auto"/>
          </w:divBdr>
        </w:div>
      </w:divsChild>
    </w:div>
    <w:div w:id="220017049">
      <w:marLeft w:val="0"/>
      <w:marRight w:val="0"/>
      <w:marTop w:val="0"/>
      <w:marBottom w:val="0"/>
      <w:divBdr>
        <w:top w:val="none" w:sz="0" w:space="0" w:color="auto"/>
        <w:left w:val="none" w:sz="0" w:space="0" w:color="auto"/>
        <w:bottom w:val="none" w:sz="0" w:space="0" w:color="auto"/>
        <w:right w:val="none" w:sz="0" w:space="0" w:color="auto"/>
      </w:divBdr>
      <w:divsChild>
        <w:div w:id="220016903">
          <w:marLeft w:val="0"/>
          <w:marRight w:val="0"/>
          <w:marTop w:val="0"/>
          <w:marBottom w:val="0"/>
          <w:divBdr>
            <w:top w:val="none" w:sz="0" w:space="0" w:color="auto"/>
            <w:left w:val="none" w:sz="0" w:space="0" w:color="auto"/>
            <w:bottom w:val="none" w:sz="0" w:space="0" w:color="auto"/>
            <w:right w:val="none" w:sz="0" w:space="0" w:color="auto"/>
          </w:divBdr>
        </w:div>
        <w:div w:id="220016950">
          <w:marLeft w:val="0"/>
          <w:marRight w:val="0"/>
          <w:marTop w:val="0"/>
          <w:marBottom w:val="0"/>
          <w:divBdr>
            <w:top w:val="none" w:sz="0" w:space="0" w:color="auto"/>
            <w:left w:val="none" w:sz="0" w:space="0" w:color="auto"/>
            <w:bottom w:val="none" w:sz="0" w:space="0" w:color="auto"/>
            <w:right w:val="none" w:sz="0" w:space="0" w:color="auto"/>
          </w:divBdr>
        </w:div>
        <w:div w:id="220017006">
          <w:marLeft w:val="0"/>
          <w:marRight w:val="0"/>
          <w:marTop w:val="0"/>
          <w:marBottom w:val="0"/>
          <w:divBdr>
            <w:top w:val="none" w:sz="0" w:space="0" w:color="auto"/>
            <w:left w:val="none" w:sz="0" w:space="0" w:color="auto"/>
            <w:bottom w:val="none" w:sz="0" w:space="0" w:color="auto"/>
            <w:right w:val="none" w:sz="0" w:space="0" w:color="auto"/>
          </w:divBdr>
        </w:div>
        <w:div w:id="220017009">
          <w:marLeft w:val="0"/>
          <w:marRight w:val="0"/>
          <w:marTop w:val="0"/>
          <w:marBottom w:val="0"/>
          <w:divBdr>
            <w:top w:val="none" w:sz="0" w:space="0" w:color="auto"/>
            <w:left w:val="none" w:sz="0" w:space="0" w:color="auto"/>
            <w:bottom w:val="none" w:sz="0" w:space="0" w:color="auto"/>
            <w:right w:val="none" w:sz="0" w:space="0" w:color="auto"/>
          </w:divBdr>
        </w:div>
        <w:div w:id="220017124">
          <w:marLeft w:val="0"/>
          <w:marRight w:val="0"/>
          <w:marTop w:val="0"/>
          <w:marBottom w:val="0"/>
          <w:divBdr>
            <w:top w:val="none" w:sz="0" w:space="0" w:color="auto"/>
            <w:left w:val="none" w:sz="0" w:space="0" w:color="auto"/>
            <w:bottom w:val="none" w:sz="0" w:space="0" w:color="auto"/>
            <w:right w:val="none" w:sz="0" w:space="0" w:color="auto"/>
          </w:divBdr>
        </w:div>
        <w:div w:id="220017125">
          <w:marLeft w:val="0"/>
          <w:marRight w:val="0"/>
          <w:marTop w:val="0"/>
          <w:marBottom w:val="0"/>
          <w:divBdr>
            <w:top w:val="none" w:sz="0" w:space="0" w:color="auto"/>
            <w:left w:val="none" w:sz="0" w:space="0" w:color="auto"/>
            <w:bottom w:val="none" w:sz="0" w:space="0" w:color="auto"/>
            <w:right w:val="none" w:sz="0" w:space="0" w:color="auto"/>
          </w:divBdr>
        </w:div>
        <w:div w:id="220017142">
          <w:marLeft w:val="0"/>
          <w:marRight w:val="0"/>
          <w:marTop w:val="0"/>
          <w:marBottom w:val="0"/>
          <w:divBdr>
            <w:top w:val="none" w:sz="0" w:space="0" w:color="auto"/>
            <w:left w:val="none" w:sz="0" w:space="0" w:color="auto"/>
            <w:bottom w:val="none" w:sz="0" w:space="0" w:color="auto"/>
            <w:right w:val="none" w:sz="0" w:space="0" w:color="auto"/>
          </w:divBdr>
        </w:div>
        <w:div w:id="220017144">
          <w:marLeft w:val="0"/>
          <w:marRight w:val="0"/>
          <w:marTop w:val="0"/>
          <w:marBottom w:val="0"/>
          <w:divBdr>
            <w:top w:val="none" w:sz="0" w:space="0" w:color="auto"/>
            <w:left w:val="none" w:sz="0" w:space="0" w:color="auto"/>
            <w:bottom w:val="none" w:sz="0" w:space="0" w:color="auto"/>
            <w:right w:val="none" w:sz="0" w:space="0" w:color="auto"/>
          </w:divBdr>
        </w:div>
        <w:div w:id="220017205">
          <w:marLeft w:val="0"/>
          <w:marRight w:val="0"/>
          <w:marTop w:val="0"/>
          <w:marBottom w:val="0"/>
          <w:divBdr>
            <w:top w:val="none" w:sz="0" w:space="0" w:color="auto"/>
            <w:left w:val="none" w:sz="0" w:space="0" w:color="auto"/>
            <w:bottom w:val="none" w:sz="0" w:space="0" w:color="auto"/>
            <w:right w:val="none" w:sz="0" w:space="0" w:color="auto"/>
          </w:divBdr>
        </w:div>
        <w:div w:id="220017233">
          <w:marLeft w:val="0"/>
          <w:marRight w:val="0"/>
          <w:marTop w:val="0"/>
          <w:marBottom w:val="0"/>
          <w:divBdr>
            <w:top w:val="none" w:sz="0" w:space="0" w:color="auto"/>
            <w:left w:val="none" w:sz="0" w:space="0" w:color="auto"/>
            <w:bottom w:val="none" w:sz="0" w:space="0" w:color="auto"/>
            <w:right w:val="none" w:sz="0" w:space="0" w:color="auto"/>
          </w:divBdr>
        </w:div>
        <w:div w:id="220017266">
          <w:marLeft w:val="0"/>
          <w:marRight w:val="0"/>
          <w:marTop w:val="0"/>
          <w:marBottom w:val="0"/>
          <w:divBdr>
            <w:top w:val="none" w:sz="0" w:space="0" w:color="auto"/>
            <w:left w:val="none" w:sz="0" w:space="0" w:color="auto"/>
            <w:bottom w:val="none" w:sz="0" w:space="0" w:color="auto"/>
            <w:right w:val="none" w:sz="0" w:space="0" w:color="auto"/>
          </w:divBdr>
        </w:div>
      </w:divsChild>
    </w:div>
    <w:div w:id="220017050">
      <w:marLeft w:val="0"/>
      <w:marRight w:val="0"/>
      <w:marTop w:val="0"/>
      <w:marBottom w:val="0"/>
      <w:divBdr>
        <w:top w:val="none" w:sz="0" w:space="0" w:color="auto"/>
        <w:left w:val="none" w:sz="0" w:space="0" w:color="auto"/>
        <w:bottom w:val="none" w:sz="0" w:space="0" w:color="auto"/>
        <w:right w:val="none" w:sz="0" w:space="0" w:color="auto"/>
      </w:divBdr>
      <w:divsChild>
        <w:div w:id="220017153">
          <w:marLeft w:val="0"/>
          <w:marRight w:val="0"/>
          <w:marTop w:val="0"/>
          <w:marBottom w:val="0"/>
          <w:divBdr>
            <w:top w:val="none" w:sz="0" w:space="0" w:color="auto"/>
            <w:left w:val="none" w:sz="0" w:space="0" w:color="auto"/>
            <w:bottom w:val="none" w:sz="0" w:space="0" w:color="auto"/>
            <w:right w:val="none" w:sz="0" w:space="0" w:color="auto"/>
          </w:divBdr>
        </w:div>
        <w:div w:id="220017176">
          <w:marLeft w:val="0"/>
          <w:marRight w:val="0"/>
          <w:marTop w:val="0"/>
          <w:marBottom w:val="0"/>
          <w:divBdr>
            <w:top w:val="none" w:sz="0" w:space="0" w:color="auto"/>
            <w:left w:val="none" w:sz="0" w:space="0" w:color="auto"/>
            <w:bottom w:val="none" w:sz="0" w:space="0" w:color="auto"/>
            <w:right w:val="none" w:sz="0" w:space="0" w:color="auto"/>
          </w:divBdr>
        </w:div>
        <w:div w:id="220017196">
          <w:marLeft w:val="0"/>
          <w:marRight w:val="0"/>
          <w:marTop w:val="0"/>
          <w:marBottom w:val="0"/>
          <w:divBdr>
            <w:top w:val="none" w:sz="0" w:space="0" w:color="auto"/>
            <w:left w:val="none" w:sz="0" w:space="0" w:color="auto"/>
            <w:bottom w:val="none" w:sz="0" w:space="0" w:color="auto"/>
            <w:right w:val="none" w:sz="0" w:space="0" w:color="auto"/>
          </w:divBdr>
        </w:div>
        <w:div w:id="220017241">
          <w:marLeft w:val="0"/>
          <w:marRight w:val="0"/>
          <w:marTop w:val="0"/>
          <w:marBottom w:val="0"/>
          <w:divBdr>
            <w:top w:val="none" w:sz="0" w:space="0" w:color="auto"/>
            <w:left w:val="none" w:sz="0" w:space="0" w:color="auto"/>
            <w:bottom w:val="none" w:sz="0" w:space="0" w:color="auto"/>
            <w:right w:val="none" w:sz="0" w:space="0" w:color="auto"/>
          </w:divBdr>
        </w:div>
        <w:div w:id="220017281">
          <w:marLeft w:val="0"/>
          <w:marRight w:val="0"/>
          <w:marTop w:val="0"/>
          <w:marBottom w:val="0"/>
          <w:divBdr>
            <w:top w:val="none" w:sz="0" w:space="0" w:color="auto"/>
            <w:left w:val="none" w:sz="0" w:space="0" w:color="auto"/>
            <w:bottom w:val="none" w:sz="0" w:space="0" w:color="auto"/>
            <w:right w:val="none" w:sz="0" w:space="0" w:color="auto"/>
          </w:divBdr>
        </w:div>
      </w:divsChild>
    </w:div>
    <w:div w:id="220017054">
      <w:marLeft w:val="0"/>
      <w:marRight w:val="0"/>
      <w:marTop w:val="0"/>
      <w:marBottom w:val="0"/>
      <w:divBdr>
        <w:top w:val="none" w:sz="0" w:space="0" w:color="auto"/>
        <w:left w:val="none" w:sz="0" w:space="0" w:color="auto"/>
        <w:bottom w:val="none" w:sz="0" w:space="0" w:color="auto"/>
        <w:right w:val="none" w:sz="0" w:space="0" w:color="auto"/>
      </w:divBdr>
      <w:divsChild>
        <w:div w:id="220016889">
          <w:marLeft w:val="0"/>
          <w:marRight w:val="0"/>
          <w:marTop w:val="0"/>
          <w:marBottom w:val="0"/>
          <w:divBdr>
            <w:top w:val="none" w:sz="0" w:space="0" w:color="auto"/>
            <w:left w:val="none" w:sz="0" w:space="0" w:color="auto"/>
            <w:bottom w:val="none" w:sz="0" w:space="0" w:color="auto"/>
            <w:right w:val="none" w:sz="0" w:space="0" w:color="auto"/>
          </w:divBdr>
        </w:div>
        <w:div w:id="220016898">
          <w:marLeft w:val="0"/>
          <w:marRight w:val="0"/>
          <w:marTop w:val="0"/>
          <w:marBottom w:val="0"/>
          <w:divBdr>
            <w:top w:val="none" w:sz="0" w:space="0" w:color="auto"/>
            <w:left w:val="none" w:sz="0" w:space="0" w:color="auto"/>
            <w:bottom w:val="none" w:sz="0" w:space="0" w:color="auto"/>
            <w:right w:val="none" w:sz="0" w:space="0" w:color="auto"/>
          </w:divBdr>
        </w:div>
        <w:div w:id="220016901">
          <w:marLeft w:val="0"/>
          <w:marRight w:val="0"/>
          <w:marTop w:val="0"/>
          <w:marBottom w:val="0"/>
          <w:divBdr>
            <w:top w:val="none" w:sz="0" w:space="0" w:color="auto"/>
            <w:left w:val="none" w:sz="0" w:space="0" w:color="auto"/>
            <w:bottom w:val="none" w:sz="0" w:space="0" w:color="auto"/>
            <w:right w:val="none" w:sz="0" w:space="0" w:color="auto"/>
          </w:divBdr>
        </w:div>
        <w:div w:id="220016905">
          <w:marLeft w:val="0"/>
          <w:marRight w:val="0"/>
          <w:marTop w:val="0"/>
          <w:marBottom w:val="0"/>
          <w:divBdr>
            <w:top w:val="none" w:sz="0" w:space="0" w:color="auto"/>
            <w:left w:val="none" w:sz="0" w:space="0" w:color="auto"/>
            <w:bottom w:val="none" w:sz="0" w:space="0" w:color="auto"/>
            <w:right w:val="none" w:sz="0" w:space="0" w:color="auto"/>
          </w:divBdr>
        </w:div>
        <w:div w:id="220016909">
          <w:marLeft w:val="0"/>
          <w:marRight w:val="0"/>
          <w:marTop w:val="0"/>
          <w:marBottom w:val="0"/>
          <w:divBdr>
            <w:top w:val="none" w:sz="0" w:space="0" w:color="auto"/>
            <w:left w:val="none" w:sz="0" w:space="0" w:color="auto"/>
            <w:bottom w:val="none" w:sz="0" w:space="0" w:color="auto"/>
            <w:right w:val="none" w:sz="0" w:space="0" w:color="auto"/>
          </w:divBdr>
        </w:div>
        <w:div w:id="220016920">
          <w:marLeft w:val="0"/>
          <w:marRight w:val="0"/>
          <w:marTop w:val="0"/>
          <w:marBottom w:val="0"/>
          <w:divBdr>
            <w:top w:val="none" w:sz="0" w:space="0" w:color="auto"/>
            <w:left w:val="none" w:sz="0" w:space="0" w:color="auto"/>
            <w:bottom w:val="none" w:sz="0" w:space="0" w:color="auto"/>
            <w:right w:val="none" w:sz="0" w:space="0" w:color="auto"/>
          </w:divBdr>
        </w:div>
        <w:div w:id="220016923">
          <w:marLeft w:val="0"/>
          <w:marRight w:val="0"/>
          <w:marTop w:val="0"/>
          <w:marBottom w:val="0"/>
          <w:divBdr>
            <w:top w:val="none" w:sz="0" w:space="0" w:color="auto"/>
            <w:left w:val="none" w:sz="0" w:space="0" w:color="auto"/>
            <w:bottom w:val="none" w:sz="0" w:space="0" w:color="auto"/>
            <w:right w:val="none" w:sz="0" w:space="0" w:color="auto"/>
          </w:divBdr>
        </w:div>
        <w:div w:id="220016935">
          <w:marLeft w:val="0"/>
          <w:marRight w:val="0"/>
          <w:marTop w:val="0"/>
          <w:marBottom w:val="0"/>
          <w:divBdr>
            <w:top w:val="none" w:sz="0" w:space="0" w:color="auto"/>
            <w:left w:val="none" w:sz="0" w:space="0" w:color="auto"/>
            <w:bottom w:val="none" w:sz="0" w:space="0" w:color="auto"/>
            <w:right w:val="none" w:sz="0" w:space="0" w:color="auto"/>
          </w:divBdr>
        </w:div>
        <w:div w:id="220016936">
          <w:marLeft w:val="0"/>
          <w:marRight w:val="0"/>
          <w:marTop w:val="0"/>
          <w:marBottom w:val="0"/>
          <w:divBdr>
            <w:top w:val="none" w:sz="0" w:space="0" w:color="auto"/>
            <w:left w:val="none" w:sz="0" w:space="0" w:color="auto"/>
            <w:bottom w:val="none" w:sz="0" w:space="0" w:color="auto"/>
            <w:right w:val="none" w:sz="0" w:space="0" w:color="auto"/>
          </w:divBdr>
        </w:div>
        <w:div w:id="220016965">
          <w:marLeft w:val="0"/>
          <w:marRight w:val="0"/>
          <w:marTop w:val="0"/>
          <w:marBottom w:val="0"/>
          <w:divBdr>
            <w:top w:val="none" w:sz="0" w:space="0" w:color="auto"/>
            <w:left w:val="none" w:sz="0" w:space="0" w:color="auto"/>
            <w:bottom w:val="none" w:sz="0" w:space="0" w:color="auto"/>
            <w:right w:val="none" w:sz="0" w:space="0" w:color="auto"/>
          </w:divBdr>
        </w:div>
        <w:div w:id="220016973">
          <w:marLeft w:val="0"/>
          <w:marRight w:val="0"/>
          <w:marTop w:val="0"/>
          <w:marBottom w:val="0"/>
          <w:divBdr>
            <w:top w:val="none" w:sz="0" w:space="0" w:color="auto"/>
            <w:left w:val="none" w:sz="0" w:space="0" w:color="auto"/>
            <w:bottom w:val="none" w:sz="0" w:space="0" w:color="auto"/>
            <w:right w:val="none" w:sz="0" w:space="0" w:color="auto"/>
          </w:divBdr>
        </w:div>
        <w:div w:id="220016985">
          <w:marLeft w:val="0"/>
          <w:marRight w:val="0"/>
          <w:marTop w:val="0"/>
          <w:marBottom w:val="0"/>
          <w:divBdr>
            <w:top w:val="none" w:sz="0" w:space="0" w:color="auto"/>
            <w:left w:val="none" w:sz="0" w:space="0" w:color="auto"/>
            <w:bottom w:val="none" w:sz="0" w:space="0" w:color="auto"/>
            <w:right w:val="none" w:sz="0" w:space="0" w:color="auto"/>
          </w:divBdr>
        </w:div>
        <w:div w:id="220016991">
          <w:marLeft w:val="0"/>
          <w:marRight w:val="0"/>
          <w:marTop w:val="0"/>
          <w:marBottom w:val="0"/>
          <w:divBdr>
            <w:top w:val="none" w:sz="0" w:space="0" w:color="auto"/>
            <w:left w:val="none" w:sz="0" w:space="0" w:color="auto"/>
            <w:bottom w:val="none" w:sz="0" w:space="0" w:color="auto"/>
            <w:right w:val="none" w:sz="0" w:space="0" w:color="auto"/>
          </w:divBdr>
        </w:div>
        <w:div w:id="220017000">
          <w:marLeft w:val="0"/>
          <w:marRight w:val="0"/>
          <w:marTop w:val="0"/>
          <w:marBottom w:val="0"/>
          <w:divBdr>
            <w:top w:val="none" w:sz="0" w:space="0" w:color="auto"/>
            <w:left w:val="none" w:sz="0" w:space="0" w:color="auto"/>
            <w:bottom w:val="none" w:sz="0" w:space="0" w:color="auto"/>
            <w:right w:val="none" w:sz="0" w:space="0" w:color="auto"/>
          </w:divBdr>
        </w:div>
        <w:div w:id="220017004">
          <w:marLeft w:val="0"/>
          <w:marRight w:val="0"/>
          <w:marTop w:val="0"/>
          <w:marBottom w:val="0"/>
          <w:divBdr>
            <w:top w:val="none" w:sz="0" w:space="0" w:color="auto"/>
            <w:left w:val="none" w:sz="0" w:space="0" w:color="auto"/>
            <w:bottom w:val="none" w:sz="0" w:space="0" w:color="auto"/>
            <w:right w:val="none" w:sz="0" w:space="0" w:color="auto"/>
          </w:divBdr>
        </w:div>
        <w:div w:id="220017020">
          <w:marLeft w:val="0"/>
          <w:marRight w:val="0"/>
          <w:marTop w:val="0"/>
          <w:marBottom w:val="0"/>
          <w:divBdr>
            <w:top w:val="none" w:sz="0" w:space="0" w:color="auto"/>
            <w:left w:val="none" w:sz="0" w:space="0" w:color="auto"/>
            <w:bottom w:val="none" w:sz="0" w:space="0" w:color="auto"/>
            <w:right w:val="none" w:sz="0" w:space="0" w:color="auto"/>
          </w:divBdr>
        </w:div>
        <w:div w:id="220017043">
          <w:marLeft w:val="0"/>
          <w:marRight w:val="0"/>
          <w:marTop w:val="0"/>
          <w:marBottom w:val="0"/>
          <w:divBdr>
            <w:top w:val="none" w:sz="0" w:space="0" w:color="auto"/>
            <w:left w:val="none" w:sz="0" w:space="0" w:color="auto"/>
            <w:bottom w:val="none" w:sz="0" w:space="0" w:color="auto"/>
            <w:right w:val="none" w:sz="0" w:space="0" w:color="auto"/>
          </w:divBdr>
        </w:div>
        <w:div w:id="220017059">
          <w:marLeft w:val="0"/>
          <w:marRight w:val="0"/>
          <w:marTop w:val="0"/>
          <w:marBottom w:val="0"/>
          <w:divBdr>
            <w:top w:val="none" w:sz="0" w:space="0" w:color="auto"/>
            <w:left w:val="none" w:sz="0" w:space="0" w:color="auto"/>
            <w:bottom w:val="none" w:sz="0" w:space="0" w:color="auto"/>
            <w:right w:val="none" w:sz="0" w:space="0" w:color="auto"/>
          </w:divBdr>
        </w:div>
        <w:div w:id="220017060">
          <w:marLeft w:val="0"/>
          <w:marRight w:val="0"/>
          <w:marTop w:val="0"/>
          <w:marBottom w:val="0"/>
          <w:divBdr>
            <w:top w:val="none" w:sz="0" w:space="0" w:color="auto"/>
            <w:left w:val="none" w:sz="0" w:space="0" w:color="auto"/>
            <w:bottom w:val="none" w:sz="0" w:space="0" w:color="auto"/>
            <w:right w:val="none" w:sz="0" w:space="0" w:color="auto"/>
          </w:divBdr>
        </w:div>
        <w:div w:id="220017075">
          <w:marLeft w:val="0"/>
          <w:marRight w:val="0"/>
          <w:marTop w:val="0"/>
          <w:marBottom w:val="0"/>
          <w:divBdr>
            <w:top w:val="none" w:sz="0" w:space="0" w:color="auto"/>
            <w:left w:val="none" w:sz="0" w:space="0" w:color="auto"/>
            <w:bottom w:val="none" w:sz="0" w:space="0" w:color="auto"/>
            <w:right w:val="none" w:sz="0" w:space="0" w:color="auto"/>
          </w:divBdr>
        </w:div>
        <w:div w:id="220017077">
          <w:marLeft w:val="0"/>
          <w:marRight w:val="0"/>
          <w:marTop w:val="0"/>
          <w:marBottom w:val="0"/>
          <w:divBdr>
            <w:top w:val="none" w:sz="0" w:space="0" w:color="auto"/>
            <w:left w:val="none" w:sz="0" w:space="0" w:color="auto"/>
            <w:bottom w:val="none" w:sz="0" w:space="0" w:color="auto"/>
            <w:right w:val="none" w:sz="0" w:space="0" w:color="auto"/>
          </w:divBdr>
        </w:div>
        <w:div w:id="220017101">
          <w:marLeft w:val="0"/>
          <w:marRight w:val="0"/>
          <w:marTop w:val="0"/>
          <w:marBottom w:val="0"/>
          <w:divBdr>
            <w:top w:val="none" w:sz="0" w:space="0" w:color="auto"/>
            <w:left w:val="none" w:sz="0" w:space="0" w:color="auto"/>
            <w:bottom w:val="none" w:sz="0" w:space="0" w:color="auto"/>
            <w:right w:val="none" w:sz="0" w:space="0" w:color="auto"/>
          </w:divBdr>
        </w:div>
        <w:div w:id="220017104">
          <w:marLeft w:val="0"/>
          <w:marRight w:val="0"/>
          <w:marTop w:val="0"/>
          <w:marBottom w:val="0"/>
          <w:divBdr>
            <w:top w:val="none" w:sz="0" w:space="0" w:color="auto"/>
            <w:left w:val="none" w:sz="0" w:space="0" w:color="auto"/>
            <w:bottom w:val="none" w:sz="0" w:space="0" w:color="auto"/>
            <w:right w:val="none" w:sz="0" w:space="0" w:color="auto"/>
          </w:divBdr>
        </w:div>
        <w:div w:id="220017109">
          <w:marLeft w:val="0"/>
          <w:marRight w:val="0"/>
          <w:marTop w:val="0"/>
          <w:marBottom w:val="0"/>
          <w:divBdr>
            <w:top w:val="none" w:sz="0" w:space="0" w:color="auto"/>
            <w:left w:val="none" w:sz="0" w:space="0" w:color="auto"/>
            <w:bottom w:val="none" w:sz="0" w:space="0" w:color="auto"/>
            <w:right w:val="none" w:sz="0" w:space="0" w:color="auto"/>
          </w:divBdr>
        </w:div>
        <w:div w:id="220017165">
          <w:marLeft w:val="0"/>
          <w:marRight w:val="0"/>
          <w:marTop w:val="0"/>
          <w:marBottom w:val="0"/>
          <w:divBdr>
            <w:top w:val="none" w:sz="0" w:space="0" w:color="auto"/>
            <w:left w:val="none" w:sz="0" w:space="0" w:color="auto"/>
            <w:bottom w:val="none" w:sz="0" w:space="0" w:color="auto"/>
            <w:right w:val="none" w:sz="0" w:space="0" w:color="auto"/>
          </w:divBdr>
        </w:div>
        <w:div w:id="220017171">
          <w:marLeft w:val="0"/>
          <w:marRight w:val="0"/>
          <w:marTop w:val="0"/>
          <w:marBottom w:val="0"/>
          <w:divBdr>
            <w:top w:val="none" w:sz="0" w:space="0" w:color="auto"/>
            <w:left w:val="none" w:sz="0" w:space="0" w:color="auto"/>
            <w:bottom w:val="none" w:sz="0" w:space="0" w:color="auto"/>
            <w:right w:val="none" w:sz="0" w:space="0" w:color="auto"/>
          </w:divBdr>
        </w:div>
        <w:div w:id="220017194">
          <w:marLeft w:val="0"/>
          <w:marRight w:val="0"/>
          <w:marTop w:val="0"/>
          <w:marBottom w:val="0"/>
          <w:divBdr>
            <w:top w:val="none" w:sz="0" w:space="0" w:color="auto"/>
            <w:left w:val="none" w:sz="0" w:space="0" w:color="auto"/>
            <w:bottom w:val="none" w:sz="0" w:space="0" w:color="auto"/>
            <w:right w:val="none" w:sz="0" w:space="0" w:color="auto"/>
          </w:divBdr>
        </w:div>
        <w:div w:id="220017197">
          <w:marLeft w:val="0"/>
          <w:marRight w:val="0"/>
          <w:marTop w:val="0"/>
          <w:marBottom w:val="0"/>
          <w:divBdr>
            <w:top w:val="none" w:sz="0" w:space="0" w:color="auto"/>
            <w:left w:val="none" w:sz="0" w:space="0" w:color="auto"/>
            <w:bottom w:val="none" w:sz="0" w:space="0" w:color="auto"/>
            <w:right w:val="none" w:sz="0" w:space="0" w:color="auto"/>
          </w:divBdr>
        </w:div>
        <w:div w:id="220017199">
          <w:marLeft w:val="0"/>
          <w:marRight w:val="0"/>
          <w:marTop w:val="0"/>
          <w:marBottom w:val="0"/>
          <w:divBdr>
            <w:top w:val="none" w:sz="0" w:space="0" w:color="auto"/>
            <w:left w:val="none" w:sz="0" w:space="0" w:color="auto"/>
            <w:bottom w:val="none" w:sz="0" w:space="0" w:color="auto"/>
            <w:right w:val="none" w:sz="0" w:space="0" w:color="auto"/>
          </w:divBdr>
        </w:div>
        <w:div w:id="220017217">
          <w:marLeft w:val="0"/>
          <w:marRight w:val="0"/>
          <w:marTop w:val="0"/>
          <w:marBottom w:val="0"/>
          <w:divBdr>
            <w:top w:val="none" w:sz="0" w:space="0" w:color="auto"/>
            <w:left w:val="none" w:sz="0" w:space="0" w:color="auto"/>
            <w:bottom w:val="none" w:sz="0" w:space="0" w:color="auto"/>
            <w:right w:val="none" w:sz="0" w:space="0" w:color="auto"/>
          </w:divBdr>
        </w:div>
        <w:div w:id="220017235">
          <w:marLeft w:val="0"/>
          <w:marRight w:val="0"/>
          <w:marTop w:val="0"/>
          <w:marBottom w:val="0"/>
          <w:divBdr>
            <w:top w:val="none" w:sz="0" w:space="0" w:color="auto"/>
            <w:left w:val="none" w:sz="0" w:space="0" w:color="auto"/>
            <w:bottom w:val="none" w:sz="0" w:space="0" w:color="auto"/>
            <w:right w:val="none" w:sz="0" w:space="0" w:color="auto"/>
          </w:divBdr>
        </w:div>
        <w:div w:id="220017247">
          <w:marLeft w:val="0"/>
          <w:marRight w:val="0"/>
          <w:marTop w:val="0"/>
          <w:marBottom w:val="0"/>
          <w:divBdr>
            <w:top w:val="none" w:sz="0" w:space="0" w:color="auto"/>
            <w:left w:val="none" w:sz="0" w:space="0" w:color="auto"/>
            <w:bottom w:val="none" w:sz="0" w:space="0" w:color="auto"/>
            <w:right w:val="none" w:sz="0" w:space="0" w:color="auto"/>
          </w:divBdr>
        </w:div>
        <w:div w:id="220017261">
          <w:marLeft w:val="0"/>
          <w:marRight w:val="0"/>
          <w:marTop w:val="0"/>
          <w:marBottom w:val="0"/>
          <w:divBdr>
            <w:top w:val="none" w:sz="0" w:space="0" w:color="auto"/>
            <w:left w:val="none" w:sz="0" w:space="0" w:color="auto"/>
            <w:bottom w:val="none" w:sz="0" w:space="0" w:color="auto"/>
            <w:right w:val="none" w:sz="0" w:space="0" w:color="auto"/>
          </w:divBdr>
        </w:div>
        <w:div w:id="220017287">
          <w:marLeft w:val="0"/>
          <w:marRight w:val="0"/>
          <w:marTop w:val="0"/>
          <w:marBottom w:val="0"/>
          <w:divBdr>
            <w:top w:val="none" w:sz="0" w:space="0" w:color="auto"/>
            <w:left w:val="none" w:sz="0" w:space="0" w:color="auto"/>
            <w:bottom w:val="none" w:sz="0" w:space="0" w:color="auto"/>
            <w:right w:val="none" w:sz="0" w:space="0" w:color="auto"/>
          </w:divBdr>
        </w:div>
        <w:div w:id="220017290">
          <w:marLeft w:val="0"/>
          <w:marRight w:val="0"/>
          <w:marTop w:val="0"/>
          <w:marBottom w:val="0"/>
          <w:divBdr>
            <w:top w:val="none" w:sz="0" w:space="0" w:color="auto"/>
            <w:left w:val="none" w:sz="0" w:space="0" w:color="auto"/>
            <w:bottom w:val="none" w:sz="0" w:space="0" w:color="auto"/>
            <w:right w:val="none" w:sz="0" w:space="0" w:color="auto"/>
          </w:divBdr>
        </w:div>
        <w:div w:id="220017296">
          <w:marLeft w:val="0"/>
          <w:marRight w:val="0"/>
          <w:marTop w:val="0"/>
          <w:marBottom w:val="0"/>
          <w:divBdr>
            <w:top w:val="none" w:sz="0" w:space="0" w:color="auto"/>
            <w:left w:val="none" w:sz="0" w:space="0" w:color="auto"/>
            <w:bottom w:val="none" w:sz="0" w:space="0" w:color="auto"/>
            <w:right w:val="none" w:sz="0" w:space="0" w:color="auto"/>
          </w:divBdr>
        </w:div>
        <w:div w:id="220017311">
          <w:marLeft w:val="0"/>
          <w:marRight w:val="0"/>
          <w:marTop w:val="0"/>
          <w:marBottom w:val="0"/>
          <w:divBdr>
            <w:top w:val="none" w:sz="0" w:space="0" w:color="auto"/>
            <w:left w:val="none" w:sz="0" w:space="0" w:color="auto"/>
            <w:bottom w:val="none" w:sz="0" w:space="0" w:color="auto"/>
            <w:right w:val="none" w:sz="0" w:space="0" w:color="auto"/>
          </w:divBdr>
        </w:div>
        <w:div w:id="220017314">
          <w:marLeft w:val="0"/>
          <w:marRight w:val="0"/>
          <w:marTop w:val="0"/>
          <w:marBottom w:val="0"/>
          <w:divBdr>
            <w:top w:val="none" w:sz="0" w:space="0" w:color="auto"/>
            <w:left w:val="none" w:sz="0" w:space="0" w:color="auto"/>
            <w:bottom w:val="none" w:sz="0" w:space="0" w:color="auto"/>
            <w:right w:val="none" w:sz="0" w:space="0" w:color="auto"/>
          </w:divBdr>
        </w:div>
        <w:div w:id="220017332">
          <w:marLeft w:val="0"/>
          <w:marRight w:val="0"/>
          <w:marTop w:val="0"/>
          <w:marBottom w:val="0"/>
          <w:divBdr>
            <w:top w:val="none" w:sz="0" w:space="0" w:color="auto"/>
            <w:left w:val="none" w:sz="0" w:space="0" w:color="auto"/>
            <w:bottom w:val="none" w:sz="0" w:space="0" w:color="auto"/>
            <w:right w:val="none" w:sz="0" w:space="0" w:color="auto"/>
          </w:divBdr>
        </w:div>
        <w:div w:id="220017341">
          <w:marLeft w:val="0"/>
          <w:marRight w:val="0"/>
          <w:marTop w:val="0"/>
          <w:marBottom w:val="0"/>
          <w:divBdr>
            <w:top w:val="none" w:sz="0" w:space="0" w:color="auto"/>
            <w:left w:val="none" w:sz="0" w:space="0" w:color="auto"/>
            <w:bottom w:val="none" w:sz="0" w:space="0" w:color="auto"/>
            <w:right w:val="none" w:sz="0" w:space="0" w:color="auto"/>
          </w:divBdr>
        </w:div>
      </w:divsChild>
    </w:div>
    <w:div w:id="220017073">
      <w:marLeft w:val="0"/>
      <w:marRight w:val="0"/>
      <w:marTop w:val="0"/>
      <w:marBottom w:val="0"/>
      <w:divBdr>
        <w:top w:val="none" w:sz="0" w:space="0" w:color="auto"/>
        <w:left w:val="none" w:sz="0" w:space="0" w:color="auto"/>
        <w:bottom w:val="none" w:sz="0" w:space="0" w:color="auto"/>
        <w:right w:val="none" w:sz="0" w:space="0" w:color="auto"/>
      </w:divBdr>
    </w:div>
    <w:div w:id="220017093">
      <w:marLeft w:val="0"/>
      <w:marRight w:val="0"/>
      <w:marTop w:val="0"/>
      <w:marBottom w:val="0"/>
      <w:divBdr>
        <w:top w:val="none" w:sz="0" w:space="0" w:color="auto"/>
        <w:left w:val="none" w:sz="0" w:space="0" w:color="auto"/>
        <w:bottom w:val="none" w:sz="0" w:space="0" w:color="auto"/>
        <w:right w:val="none" w:sz="0" w:space="0" w:color="auto"/>
      </w:divBdr>
    </w:div>
    <w:div w:id="220017131">
      <w:marLeft w:val="0"/>
      <w:marRight w:val="0"/>
      <w:marTop w:val="0"/>
      <w:marBottom w:val="0"/>
      <w:divBdr>
        <w:top w:val="none" w:sz="0" w:space="0" w:color="auto"/>
        <w:left w:val="none" w:sz="0" w:space="0" w:color="auto"/>
        <w:bottom w:val="none" w:sz="0" w:space="0" w:color="auto"/>
        <w:right w:val="none" w:sz="0" w:space="0" w:color="auto"/>
      </w:divBdr>
      <w:divsChild>
        <w:div w:id="220016919">
          <w:marLeft w:val="0"/>
          <w:marRight w:val="0"/>
          <w:marTop w:val="0"/>
          <w:marBottom w:val="0"/>
          <w:divBdr>
            <w:top w:val="none" w:sz="0" w:space="0" w:color="auto"/>
            <w:left w:val="none" w:sz="0" w:space="0" w:color="auto"/>
            <w:bottom w:val="none" w:sz="0" w:space="0" w:color="auto"/>
            <w:right w:val="none" w:sz="0" w:space="0" w:color="auto"/>
          </w:divBdr>
        </w:div>
        <w:div w:id="220017123">
          <w:marLeft w:val="0"/>
          <w:marRight w:val="0"/>
          <w:marTop w:val="0"/>
          <w:marBottom w:val="0"/>
          <w:divBdr>
            <w:top w:val="none" w:sz="0" w:space="0" w:color="auto"/>
            <w:left w:val="none" w:sz="0" w:space="0" w:color="auto"/>
            <w:bottom w:val="none" w:sz="0" w:space="0" w:color="auto"/>
            <w:right w:val="none" w:sz="0" w:space="0" w:color="auto"/>
          </w:divBdr>
        </w:div>
        <w:div w:id="220017225">
          <w:marLeft w:val="0"/>
          <w:marRight w:val="0"/>
          <w:marTop w:val="0"/>
          <w:marBottom w:val="0"/>
          <w:divBdr>
            <w:top w:val="none" w:sz="0" w:space="0" w:color="auto"/>
            <w:left w:val="none" w:sz="0" w:space="0" w:color="auto"/>
            <w:bottom w:val="none" w:sz="0" w:space="0" w:color="auto"/>
            <w:right w:val="none" w:sz="0" w:space="0" w:color="auto"/>
          </w:divBdr>
        </w:div>
        <w:div w:id="220017256">
          <w:marLeft w:val="0"/>
          <w:marRight w:val="0"/>
          <w:marTop w:val="0"/>
          <w:marBottom w:val="0"/>
          <w:divBdr>
            <w:top w:val="none" w:sz="0" w:space="0" w:color="auto"/>
            <w:left w:val="none" w:sz="0" w:space="0" w:color="auto"/>
            <w:bottom w:val="none" w:sz="0" w:space="0" w:color="auto"/>
            <w:right w:val="none" w:sz="0" w:space="0" w:color="auto"/>
          </w:divBdr>
        </w:div>
        <w:div w:id="220017334">
          <w:marLeft w:val="0"/>
          <w:marRight w:val="0"/>
          <w:marTop w:val="0"/>
          <w:marBottom w:val="0"/>
          <w:divBdr>
            <w:top w:val="none" w:sz="0" w:space="0" w:color="auto"/>
            <w:left w:val="none" w:sz="0" w:space="0" w:color="auto"/>
            <w:bottom w:val="none" w:sz="0" w:space="0" w:color="auto"/>
            <w:right w:val="none" w:sz="0" w:space="0" w:color="auto"/>
          </w:divBdr>
        </w:div>
      </w:divsChild>
    </w:div>
    <w:div w:id="220017139">
      <w:marLeft w:val="0"/>
      <w:marRight w:val="0"/>
      <w:marTop w:val="0"/>
      <w:marBottom w:val="0"/>
      <w:divBdr>
        <w:top w:val="none" w:sz="0" w:space="0" w:color="auto"/>
        <w:left w:val="none" w:sz="0" w:space="0" w:color="auto"/>
        <w:bottom w:val="none" w:sz="0" w:space="0" w:color="auto"/>
        <w:right w:val="none" w:sz="0" w:space="0" w:color="auto"/>
      </w:divBdr>
      <w:divsChild>
        <w:div w:id="220016908">
          <w:marLeft w:val="0"/>
          <w:marRight w:val="0"/>
          <w:marTop w:val="0"/>
          <w:marBottom w:val="0"/>
          <w:divBdr>
            <w:top w:val="none" w:sz="0" w:space="0" w:color="auto"/>
            <w:left w:val="none" w:sz="0" w:space="0" w:color="auto"/>
            <w:bottom w:val="none" w:sz="0" w:space="0" w:color="auto"/>
            <w:right w:val="none" w:sz="0" w:space="0" w:color="auto"/>
          </w:divBdr>
        </w:div>
        <w:div w:id="220016917">
          <w:marLeft w:val="0"/>
          <w:marRight w:val="0"/>
          <w:marTop w:val="0"/>
          <w:marBottom w:val="0"/>
          <w:divBdr>
            <w:top w:val="none" w:sz="0" w:space="0" w:color="auto"/>
            <w:left w:val="none" w:sz="0" w:space="0" w:color="auto"/>
            <w:bottom w:val="none" w:sz="0" w:space="0" w:color="auto"/>
            <w:right w:val="none" w:sz="0" w:space="0" w:color="auto"/>
          </w:divBdr>
        </w:div>
        <w:div w:id="220016967">
          <w:marLeft w:val="0"/>
          <w:marRight w:val="0"/>
          <w:marTop w:val="0"/>
          <w:marBottom w:val="0"/>
          <w:divBdr>
            <w:top w:val="none" w:sz="0" w:space="0" w:color="auto"/>
            <w:left w:val="none" w:sz="0" w:space="0" w:color="auto"/>
            <w:bottom w:val="none" w:sz="0" w:space="0" w:color="auto"/>
            <w:right w:val="none" w:sz="0" w:space="0" w:color="auto"/>
          </w:divBdr>
        </w:div>
        <w:div w:id="220016981">
          <w:marLeft w:val="0"/>
          <w:marRight w:val="0"/>
          <w:marTop w:val="0"/>
          <w:marBottom w:val="0"/>
          <w:divBdr>
            <w:top w:val="none" w:sz="0" w:space="0" w:color="auto"/>
            <w:left w:val="none" w:sz="0" w:space="0" w:color="auto"/>
            <w:bottom w:val="none" w:sz="0" w:space="0" w:color="auto"/>
            <w:right w:val="none" w:sz="0" w:space="0" w:color="auto"/>
          </w:divBdr>
        </w:div>
        <w:div w:id="220017003">
          <w:marLeft w:val="0"/>
          <w:marRight w:val="0"/>
          <w:marTop w:val="0"/>
          <w:marBottom w:val="0"/>
          <w:divBdr>
            <w:top w:val="none" w:sz="0" w:space="0" w:color="auto"/>
            <w:left w:val="none" w:sz="0" w:space="0" w:color="auto"/>
            <w:bottom w:val="none" w:sz="0" w:space="0" w:color="auto"/>
            <w:right w:val="none" w:sz="0" w:space="0" w:color="auto"/>
          </w:divBdr>
        </w:div>
        <w:div w:id="220017081">
          <w:marLeft w:val="0"/>
          <w:marRight w:val="0"/>
          <w:marTop w:val="0"/>
          <w:marBottom w:val="0"/>
          <w:divBdr>
            <w:top w:val="none" w:sz="0" w:space="0" w:color="auto"/>
            <w:left w:val="none" w:sz="0" w:space="0" w:color="auto"/>
            <w:bottom w:val="none" w:sz="0" w:space="0" w:color="auto"/>
            <w:right w:val="none" w:sz="0" w:space="0" w:color="auto"/>
          </w:divBdr>
        </w:div>
        <w:div w:id="220017089">
          <w:marLeft w:val="0"/>
          <w:marRight w:val="0"/>
          <w:marTop w:val="0"/>
          <w:marBottom w:val="0"/>
          <w:divBdr>
            <w:top w:val="none" w:sz="0" w:space="0" w:color="auto"/>
            <w:left w:val="none" w:sz="0" w:space="0" w:color="auto"/>
            <w:bottom w:val="none" w:sz="0" w:space="0" w:color="auto"/>
            <w:right w:val="none" w:sz="0" w:space="0" w:color="auto"/>
          </w:divBdr>
        </w:div>
        <w:div w:id="220017098">
          <w:marLeft w:val="0"/>
          <w:marRight w:val="0"/>
          <w:marTop w:val="0"/>
          <w:marBottom w:val="0"/>
          <w:divBdr>
            <w:top w:val="none" w:sz="0" w:space="0" w:color="auto"/>
            <w:left w:val="none" w:sz="0" w:space="0" w:color="auto"/>
            <w:bottom w:val="none" w:sz="0" w:space="0" w:color="auto"/>
            <w:right w:val="none" w:sz="0" w:space="0" w:color="auto"/>
          </w:divBdr>
        </w:div>
        <w:div w:id="220017118">
          <w:marLeft w:val="0"/>
          <w:marRight w:val="0"/>
          <w:marTop w:val="0"/>
          <w:marBottom w:val="0"/>
          <w:divBdr>
            <w:top w:val="none" w:sz="0" w:space="0" w:color="auto"/>
            <w:left w:val="none" w:sz="0" w:space="0" w:color="auto"/>
            <w:bottom w:val="none" w:sz="0" w:space="0" w:color="auto"/>
            <w:right w:val="none" w:sz="0" w:space="0" w:color="auto"/>
          </w:divBdr>
        </w:div>
        <w:div w:id="220017134">
          <w:marLeft w:val="0"/>
          <w:marRight w:val="0"/>
          <w:marTop w:val="0"/>
          <w:marBottom w:val="0"/>
          <w:divBdr>
            <w:top w:val="none" w:sz="0" w:space="0" w:color="auto"/>
            <w:left w:val="none" w:sz="0" w:space="0" w:color="auto"/>
            <w:bottom w:val="none" w:sz="0" w:space="0" w:color="auto"/>
            <w:right w:val="none" w:sz="0" w:space="0" w:color="auto"/>
          </w:divBdr>
        </w:div>
        <w:div w:id="220017145">
          <w:marLeft w:val="0"/>
          <w:marRight w:val="0"/>
          <w:marTop w:val="0"/>
          <w:marBottom w:val="0"/>
          <w:divBdr>
            <w:top w:val="none" w:sz="0" w:space="0" w:color="auto"/>
            <w:left w:val="none" w:sz="0" w:space="0" w:color="auto"/>
            <w:bottom w:val="none" w:sz="0" w:space="0" w:color="auto"/>
            <w:right w:val="none" w:sz="0" w:space="0" w:color="auto"/>
          </w:divBdr>
        </w:div>
        <w:div w:id="220017188">
          <w:marLeft w:val="0"/>
          <w:marRight w:val="0"/>
          <w:marTop w:val="0"/>
          <w:marBottom w:val="0"/>
          <w:divBdr>
            <w:top w:val="none" w:sz="0" w:space="0" w:color="auto"/>
            <w:left w:val="none" w:sz="0" w:space="0" w:color="auto"/>
            <w:bottom w:val="none" w:sz="0" w:space="0" w:color="auto"/>
            <w:right w:val="none" w:sz="0" w:space="0" w:color="auto"/>
          </w:divBdr>
        </w:div>
        <w:div w:id="220017198">
          <w:marLeft w:val="0"/>
          <w:marRight w:val="0"/>
          <w:marTop w:val="0"/>
          <w:marBottom w:val="0"/>
          <w:divBdr>
            <w:top w:val="none" w:sz="0" w:space="0" w:color="auto"/>
            <w:left w:val="none" w:sz="0" w:space="0" w:color="auto"/>
            <w:bottom w:val="none" w:sz="0" w:space="0" w:color="auto"/>
            <w:right w:val="none" w:sz="0" w:space="0" w:color="auto"/>
          </w:divBdr>
        </w:div>
        <w:div w:id="220017227">
          <w:marLeft w:val="0"/>
          <w:marRight w:val="0"/>
          <w:marTop w:val="0"/>
          <w:marBottom w:val="0"/>
          <w:divBdr>
            <w:top w:val="none" w:sz="0" w:space="0" w:color="auto"/>
            <w:left w:val="none" w:sz="0" w:space="0" w:color="auto"/>
            <w:bottom w:val="none" w:sz="0" w:space="0" w:color="auto"/>
            <w:right w:val="none" w:sz="0" w:space="0" w:color="auto"/>
          </w:divBdr>
        </w:div>
        <w:div w:id="220017229">
          <w:marLeft w:val="0"/>
          <w:marRight w:val="0"/>
          <w:marTop w:val="0"/>
          <w:marBottom w:val="0"/>
          <w:divBdr>
            <w:top w:val="none" w:sz="0" w:space="0" w:color="auto"/>
            <w:left w:val="none" w:sz="0" w:space="0" w:color="auto"/>
            <w:bottom w:val="none" w:sz="0" w:space="0" w:color="auto"/>
            <w:right w:val="none" w:sz="0" w:space="0" w:color="auto"/>
          </w:divBdr>
        </w:div>
        <w:div w:id="220017237">
          <w:marLeft w:val="0"/>
          <w:marRight w:val="0"/>
          <w:marTop w:val="0"/>
          <w:marBottom w:val="0"/>
          <w:divBdr>
            <w:top w:val="none" w:sz="0" w:space="0" w:color="auto"/>
            <w:left w:val="none" w:sz="0" w:space="0" w:color="auto"/>
            <w:bottom w:val="none" w:sz="0" w:space="0" w:color="auto"/>
            <w:right w:val="none" w:sz="0" w:space="0" w:color="auto"/>
          </w:divBdr>
        </w:div>
        <w:div w:id="220017276">
          <w:marLeft w:val="0"/>
          <w:marRight w:val="0"/>
          <w:marTop w:val="0"/>
          <w:marBottom w:val="0"/>
          <w:divBdr>
            <w:top w:val="none" w:sz="0" w:space="0" w:color="auto"/>
            <w:left w:val="none" w:sz="0" w:space="0" w:color="auto"/>
            <w:bottom w:val="none" w:sz="0" w:space="0" w:color="auto"/>
            <w:right w:val="none" w:sz="0" w:space="0" w:color="auto"/>
          </w:divBdr>
        </w:div>
        <w:div w:id="220017304">
          <w:marLeft w:val="0"/>
          <w:marRight w:val="0"/>
          <w:marTop w:val="0"/>
          <w:marBottom w:val="0"/>
          <w:divBdr>
            <w:top w:val="none" w:sz="0" w:space="0" w:color="auto"/>
            <w:left w:val="none" w:sz="0" w:space="0" w:color="auto"/>
            <w:bottom w:val="none" w:sz="0" w:space="0" w:color="auto"/>
            <w:right w:val="none" w:sz="0" w:space="0" w:color="auto"/>
          </w:divBdr>
        </w:div>
        <w:div w:id="220017319">
          <w:marLeft w:val="0"/>
          <w:marRight w:val="0"/>
          <w:marTop w:val="0"/>
          <w:marBottom w:val="0"/>
          <w:divBdr>
            <w:top w:val="none" w:sz="0" w:space="0" w:color="auto"/>
            <w:left w:val="none" w:sz="0" w:space="0" w:color="auto"/>
            <w:bottom w:val="none" w:sz="0" w:space="0" w:color="auto"/>
            <w:right w:val="none" w:sz="0" w:space="0" w:color="auto"/>
          </w:divBdr>
        </w:div>
        <w:div w:id="220017325">
          <w:marLeft w:val="0"/>
          <w:marRight w:val="0"/>
          <w:marTop w:val="0"/>
          <w:marBottom w:val="0"/>
          <w:divBdr>
            <w:top w:val="none" w:sz="0" w:space="0" w:color="auto"/>
            <w:left w:val="none" w:sz="0" w:space="0" w:color="auto"/>
            <w:bottom w:val="none" w:sz="0" w:space="0" w:color="auto"/>
            <w:right w:val="none" w:sz="0" w:space="0" w:color="auto"/>
          </w:divBdr>
        </w:div>
      </w:divsChild>
    </w:div>
    <w:div w:id="220017163">
      <w:marLeft w:val="0"/>
      <w:marRight w:val="0"/>
      <w:marTop w:val="0"/>
      <w:marBottom w:val="0"/>
      <w:divBdr>
        <w:top w:val="none" w:sz="0" w:space="0" w:color="auto"/>
        <w:left w:val="none" w:sz="0" w:space="0" w:color="auto"/>
        <w:bottom w:val="none" w:sz="0" w:space="0" w:color="auto"/>
        <w:right w:val="none" w:sz="0" w:space="0" w:color="auto"/>
      </w:divBdr>
      <w:divsChild>
        <w:div w:id="220016902">
          <w:marLeft w:val="0"/>
          <w:marRight w:val="0"/>
          <w:marTop w:val="0"/>
          <w:marBottom w:val="0"/>
          <w:divBdr>
            <w:top w:val="none" w:sz="0" w:space="0" w:color="auto"/>
            <w:left w:val="none" w:sz="0" w:space="0" w:color="auto"/>
            <w:bottom w:val="none" w:sz="0" w:space="0" w:color="auto"/>
            <w:right w:val="none" w:sz="0" w:space="0" w:color="auto"/>
          </w:divBdr>
        </w:div>
        <w:div w:id="220016984">
          <w:marLeft w:val="0"/>
          <w:marRight w:val="0"/>
          <w:marTop w:val="0"/>
          <w:marBottom w:val="0"/>
          <w:divBdr>
            <w:top w:val="none" w:sz="0" w:space="0" w:color="auto"/>
            <w:left w:val="none" w:sz="0" w:space="0" w:color="auto"/>
            <w:bottom w:val="none" w:sz="0" w:space="0" w:color="auto"/>
            <w:right w:val="none" w:sz="0" w:space="0" w:color="auto"/>
          </w:divBdr>
        </w:div>
        <w:div w:id="220016996">
          <w:marLeft w:val="0"/>
          <w:marRight w:val="0"/>
          <w:marTop w:val="0"/>
          <w:marBottom w:val="0"/>
          <w:divBdr>
            <w:top w:val="none" w:sz="0" w:space="0" w:color="auto"/>
            <w:left w:val="none" w:sz="0" w:space="0" w:color="auto"/>
            <w:bottom w:val="none" w:sz="0" w:space="0" w:color="auto"/>
            <w:right w:val="none" w:sz="0" w:space="0" w:color="auto"/>
          </w:divBdr>
        </w:div>
        <w:div w:id="220017133">
          <w:marLeft w:val="0"/>
          <w:marRight w:val="0"/>
          <w:marTop w:val="0"/>
          <w:marBottom w:val="0"/>
          <w:divBdr>
            <w:top w:val="none" w:sz="0" w:space="0" w:color="auto"/>
            <w:left w:val="none" w:sz="0" w:space="0" w:color="auto"/>
            <w:bottom w:val="none" w:sz="0" w:space="0" w:color="auto"/>
            <w:right w:val="none" w:sz="0" w:space="0" w:color="auto"/>
          </w:divBdr>
        </w:div>
        <w:div w:id="220017219">
          <w:marLeft w:val="0"/>
          <w:marRight w:val="0"/>
          <w:marTop w:val="0"/>
          <w:marBottom w:val="0"/>
          <w:divBdr>
            <w:top w:val="none" w:sz="0" w:space="0" w:color="auto"/>
            <w:left w:val="none" w:sz="0" w:space="0" w:color="auto"/>
            <w:bottom w:val="none" w:sz="0" w:space="0" w:color="auto"/>
            <w:right w:val="none" w:sz="0" w:space="0" w:color="auto"/>
          </w:divBdr>
        </w:div>
        <w:div w:id="220017267">
          <w:marLeft w:val="0"/>
          <w:marRight w:val="0"/>
          <w:marTop w:val="0"/>
          <w:marBottom w:val="0"/>
          <w:divBdr>
            <w:top w:val="none" w:sz="0" w:space="0" w:color="auto"/>
            <w:left w:val="none" w:sz="0" w:space="0" w:color="auto"/>
            <w:bottom w:val="none" w:sz="0" w:space="0" w:color="auto"/>
            <w:right w:val="none" w:sz="0" w:space="0" w:color="auto"/>
          </w:divBdr>
        </w:div>
      </w:divsChild>
    </w:div>
    <w:div w:id="220017170">
      <w:marLeft w:val="0"/>
      <w:marRight w:val="0"/>
      <w:marTop w:val="0"/>
      <w:marBottom w:val="0"/>
      <w:divBdr>
        <w:top w:val="none" w:sz="0" w:space="0" w:color="auto"/>
        <w:left w:val="none" w:sz="0" w:space="0" w:color="auto"/>
        <w:bottom w:val="none" w:sz="0" w:space="0" w:color="auto"/>
        <w:right w:val="none" w:sz="0" w:space="0" w:color="auto"/>
      </w:divBdr>
      <w:divsChild>
        <w:div w:id="220016877">
          <w:marLeft w:val="0"/>
          <w:marRight w:val="0"/>
          <w:marTop w:val="0"/>
          <w:marBottom w:val="0"/>
          <w:divBdr>
            <w:top w:val="none" w:sz="0" w:space="0" w:color="auto"/>
            <w:left w:val="none" w:sz="0" w:space="0" w:color="auto"/>
            <w:bottom w:val="none" w:sz="0" w:space="0" w:color="auto"/>
            <w:right w:val="none" w:sz="0" w:space="0" w:color="auto"/>
          </w:divBdr>
        </w:div>
        <w:div w:id="220016907">
          <w:marLeft w:val="0"/>
          <w:marRight w:val="0"/>
          <w:marTop w:val="0"/>
          <w:marBottom w:val="0"/>
          <w:divBdr>
            <w:top w:val="none" w:sz="0" w:space="0" w:color="auto"/>
            <w:left w:val="none" w:sz="0" w:space="0" w:color="auto"/>
            <w:bottom w:val="none" w:sz="0" w:space="0" w:color="auto"/>
            <w:right w:val="none" w:sz="0" w:space="0" w:color="auto"/>
          </w:divBdr>
        </w:div>
        <w:div w:id="220016911">
          <w:marLeft w:val="0"/>
          <w:marRight w:val="0"/>
          <w:marTop w:val="0"/>
          <w:marBottom w:val="0"/>
          <w:divBdr>
            <w:top w:val="none" w:sz="0" w:space="0" w:color="auto"/>
            <w:left w:val="none" w:sz="0" w:space="0" w:color="auto"/>
            <w:bottom w:val="none" w:sz="0" w:space="0" w:color="auto"/>
            <w:right w:val="none" w:sz="0" w:space="0" w:color="auto"/>
          </w:divBdr>
        </w:div>
        <w:div w:id="220016969">
          <w:marLeft w:val="0"/>
          <w:marRight w:val="0"/>
          <w:marTop w:val="0"/>
          <w:marBottom w:val="0"/>
          <w:divBdr>
            <w:top w:val="none" w:sz="0" w:space="0" w:color="auto"/>
            <w:left w:val="none" w:sz="0" w:space="0" w:color="auto"/>
            <w:bottom w:val="none" w:sz="0" w:space="0" w:color="auto"/>
            <w:right w:val="none" w:sz="0" w:space="0" w:color="auto"/>
          </w:divBdr>
        </w:div>
        <w:div w:id="220016990">
          <w:marLeft w:val="0"/>
          <w:marRight w:val="0"/>
          <w:marTop w:val="0"/>
          <w:marBottom w:val="0"/>
          <w:divBdr>
            <w:top w:val="none" w:sz="0" w:space="0" w:color="auto"/>
            <w:left w:val="none" w:sz="0" w:space="0" w:color="auto"/>
            <w:bottom w:val="none" w:sz="0" w:space="0" w:color="auto"/>
            <w:right w:val="none" w:sz="0" w:space="0" w:color="auto"/>
          </w:divBdr>
        </w:div>
        <w:div w:id="220017018">
          <w:marLeft w:val="0"/>
          <w:marRight w:val="0"/>
          <w:marTop w:val="0"/>
          <w:marBottom w:val="0"/>
          <w:divBdr>
            <w:top w:val="none" w:sz="0" w:space="0" w:color="auto"/>
            <w:left w:val="none" w:sz="0" w:space="0" w:color="auto"/>
            <w:bottom w:val="none" w:sz="0" w:space="0" w:color="auto"/>
            <w:right w:val="none" w:sz="0" w:space="0" w:color="auto"/>
          </w:divBdr>
        </w:div>
        <w:div w:id="220017076">
          <w:marLeft w:val="0"/>
          <w:marRight w:val="0"/>
          <w:marTop w:val="0"/>
          <w:marBottom w:val="0"/>
          <w:divBdr>
            <w:top w:val="none" w:sz="0" w:space="0" w:color="auto"/>
            <w:left w:val="none" w:sz="0" w:space="0" w:color="auto"/>
            <w:bottom w:val="none" w:sz="0" w:space="0" w:color="auto"/>
            <w:right w:val="none" w:sz="0" w:space="0" w:color="auto"/>
          </w:divBdr>
        </w:div>
        <w:div w:id="220017097">
          <w:marLeft w:val="0"/>
          <w:marRight w:val="0"/>
          <w:marTop w:val="0"/>
          <w:marBottom w:val="0"/>
          <w:divBdr>
            <w:top w:val="none" w:sz="0" w:space="0" w:color="auto"/>
            <w:left w:val="none" w:sz="0" w:space="0" w:color="auto"/>
            <w:bottom w:val="none" w:sz="0" w:space="0" w:color="auto"/>
            <w:right w:val="none" w:sz="0" w:space="0" w:color="auto"/>
          </w:divBdr>
        </w:div>
        <w:div w:id="220017122">
          <w:marLeft w:val="0"/>
          <w:marRight w:val="0"/>
          <w:marTop w:val="0"/>
          <w:marBottom w:val="0"/>
          <w:divBdr>
            <w:top w:val="none" w:sz="0" w:space="0" w:color="auto"/>
            <w:left w:val="none" w:sz="0" w:space="0" w:color="auto"/>
            <w:bottom w:val="none" w:sz="0" w:space="0" w:color="auto"/>
            <w:right w:val="none" w:sz="0" w:space="0" w:color="auto"/>
          </w:divBdr>
        </w:div>
        <w:div w:id="220017155">
          <w:marLeft w:val="0"/>
          <w:marRight w:val="0"/>
          <w:marTop w:val="0"/>
          <w:marBottom w:val="0"/>
          <w:divBdr>
            <w:top w:val="none" w:sz="0" w:space="0" w:color="auto"/>
            <w:left w:val="none" w:sz="0" w:space="0" w:color="auto"/>
            <w:bottom w:val="none" w:sz="0" w:space="0" w:color="auto"/>
            <w:right w:val="none" w:sz="0" w:space="0" w:color="auto"/>
          </w:divBdr>
        </w:div>
        <w:div w:id="220017173">
          <w:marLeft w:val="0"/>
          <w:marRight w:val="0"/>
          <w:marTop w:val="0"/>
          <w:marBottom w:val="0"/>
          <w:divBdr>
            <w:top w:val="none" w:sz="0" w:space="0" w:color="auto"/>
            <w:left w:val="none" w:sz="0" w:space="0" w:color="auto"/>
            <w:bottom w:val="none" w:sz="0" w:space="0" w:color="auto"/>
            <w:right w:val="none" w:sz="0" w:space="0" w:color="auto"/>
          </w:divBdr>
        </w:div>
        <w:div w:id="220017185">
          <w:marLeft w:val="0"/>
          <w:marRight w:val="0"/>
          <w:marTop w:val="0"/>
          <w:marBottom w:val="0"/>
          <w:divBdr>
            <w:top w:val="none" w:sz="0" w:space="0" w:color="auto"/>
            <w:left w:val="none" w:sz="0" w:space="0" w:color="auto"/>
            <w:bottom w:val="none" w:sz="0" w:space="0" w:color="auto"/>
            <w:right w:val="none" w:sz="0" w:space="0" w:color="auto"/>
          </w:divBdr>
        </w:div>
        <w:div w:id="220017222">
          <w:marLeft w:val="0"/>
          <w:marRight w:val="0"/>
          <w:marTop w:val="0"/>
          <w:marBottom w:val="0"/>
          <w:divBdr>
            <w:top w:val="none" w:sz="0" w:space="0" w:color="auto"/>
            <w:left w:val="none" w:sz="0" w:space="0" w:color="auto"/>
            <w:bottom w:val="none" w:sz="0" w:space="0" w:color="auto"/>
            <w:right w:val="none" w:sz="0" w:space="0" w:color="auto"/>
          </w:divBdr>
        </w:div>
        <w:div w:id="220017228">
          <w:marLeft w:val="0"/>
          <w:marRight w:val="0"/>
          <w:marTop w:val="0"/>
          <w:marBottom w:val="0"/>
          <w:divBdr>
            <w:top w:val="none" w:sz="0" w:space="0" w:color="auto"/>
            <w:left w:val="none" w:sz="0" w:space="0" w:color="auto"/>
            <w:bottom w:val="none" w:sz="0" w:space="0" w:color="auto"/>
            <w:right w:val="none" w:sz="0" w:space="0" w:color="auto"/>
          </w:divBdr>
        </w:div>
        <w:div w:id="220017232">
          <w:marLeft w:val="0"/>
          <w:marRight w:val="0"/>
          <w:marTop w:val="0"/>
          <w:marBottom w:val="0"/>
          <w:divBdr>
            <w:top w:val="none" w:sz="0" w:space="0" w:color="auto"/>
            <w:left w:val="none" w:sz="0" w:space="0" w:color="auto"/>
            <w:bottom w:val="none" w:sz="0" w:space="0" w:color="auto"/>
            <w:right w:val="none" w:sz="0" w:space="0" w:color="auto"/>
          </w:divBdr>
        </w:div>
      </w:divsChild>
    </w:div>
    <w:div w:id="220017180">
      <w:marLeft w:val="0"/>
      <w:marRight w:val="0"/>
      <w:marTop w:val="0"/>
      <w:marBottom w:val="0"/>
      <w:divBdr>
        <w:top w:val="none" w:sz="0" w:space="0" w:color="auto"/>
        <w:left w:val="none" w:sz="0" w:space="0" w:color="auto"/>
        <w:bottom w:val="none" w:sz="0" w:space="0" w:color="auto"/>
        <w:right w:val="none" w:sz="0" w:space="0" w:color="auto"/>
      </w:divBdr>
      <w:divsChild>
        <w:div w:id="220016904">
          <w:marLeft w:val="0"/>
          <w:marRight w:val="0"/>
          <w:marTop w:val="0"/>
          <w:marBottom w:val="0"/>
          <w:divBdr>
            <w:top w:val="none" w:sz="0" w:space="0" w:color="auto"/>
            <w:left w:val="none" w:sz="0" w:space="0" w:color="auto"/>
            <w:bottom w:val="none" w:sz="0" w:space="0" w:color="auto"/>
            <w:right w:val="none" w:sz="0" w:space="0" w:color="auto"/>
          </w:divBdr>
        </w:div>
        <w:div w:id="220016997">
          <w:marLeft w:val="0"/>
          <w:marRight w:val="0"/>
          <w:marTop w:val="0"/>
          <w:marBottom w:val="0"/>
          <w:divBdr>
            <w:top w:val="none" w:sz="0" w:space="0" w:color="auto"/>
            <w:left w:val="none" w:sz="0" w:space="0" w:color="auto"/>
            <w:bottom w:val="none" w:sz="0" w:space="0" w:color="auto"/>
            <w:right w:val="none" w:sz="0" w:space="0" w:color="auto"/>
          </w:divBdr>
        </w:div>
        <w:div w:id="220017090">
          <w:marLeft w:val="0"/>
          <w:marRight w:val="0"/>
          <w:marTop w:val="0"/>
          <w:marBottom w:val="0"/>
          <w:divBdr>
            <w:top w:val="none" w:sz="0" w:space="0" w:color="auto"/>
            <w:left w:val="none" w:sz="0" w:space="0" w:color="auto"/>
            <w:bottom w:val="none" w:sz="0" w:space="0" w:color="auto"/>
            <w:right w:val="none" w:sz="0" w:space="0" w:color="auto"/>
          </w:divBdr>
        </w:div>
        <w:div w:id="220017102">
          <w:marLeft w:val="0"/>
          <w:marRight w:val="0"/>
          <w:marTop w:val="0"/>
          <w:marBottom w:val="0"/>
          <w:divBdr>
            <w:top w:val="none" w:sz="0" w:space="0" w:color="auto"/>
            <w:left w:val="none" w:sz="0" w:space="0" w:color="auto"/>
            <w:bottom w:val="none" w:sz="0" w:space="0" w:color="auto"/>
            <w:right w:val="none" w:sz="0" w:space="0" w:color="auto"/>
          </w:divBdr>
        </w:div>
        <w:div w:id="220017113">
          <w:marLeft w:val="0"/>
          <w:marRight w:val="0"/>
          <w:marTop w:val="0"/>
          <w:marBottom w:val="0"/>
          <w:divBdr>
            <w:top w:val="none" w:sz="0" w:space="0" w:color="auto"/>
            <w:left w:val="none" w:sz="0" w:space="0" w:color="auto"/>
            <w:bottom w:val="none" w:sz="0" w:space="0" w:color="auto"/>
            <w:right w:val="none" w:sz="0" w:space="0" w:color="auto"/>
          </w:divBdr>
        </w:div>
        <w:div w:id="220017129">
          <w:marLeft w:val="0"/>
          <w:marRight w:val="0"/>
          <w:marTop w:val="0"/>
          <w:marBottom w:val="0"/>
          <w:divBdr>
            <w:top w:val="none" w:sz="0" w:space="0" w:color="auto"/>
            <w:left w:val="none" w:sz="0" w:space="0" w:color="auto"/>
            <w:bottom w:val="none" w:sz="0" w:space="0" w:color="auto"/>
            <w:right w:val="none" w:sz="0" w:space="0" w:color="auto"/>
          </w:divBdr>
        </w:div>
        <w:div w:id="220017137">
          <w:marLeft w:val="0"/>
          <w:marRight w:val="0"/>
          <w:marTop w:val="0"/>
          <w:marBottom w:val="0"/>
          <w:divBdr>
            <w:top w:val="none" w:sz="0" w:space="0" w:color="auto"/>
            <w:left w:val="none" w:sz="0" w:space="0" w:color="auto"/>
            <w:bottom w:val="none" w:sz="0" w:space="0" w:color="auto"/>
            <w:right w:val="none" w:sz="0" w:space="0" w:color="auto"/>
          </w:divBdr>
        </w:div>
        <w:div w:id="220017184">
          <w:marLeft w:val="0"/>
          <w:marRight w:val="0"/>
          <w:marTop w:val="0"/>
          <w:marBottom w:val="0"/>
          <w:divBdr>
            <w:top w:val="none" w:sz="0" w:space="0" w:color="auto"/>
            <w:left w:val="none" w:sz="0" w:space="0" w:color="auto"/>
            <w:bottom w:val="none" w:sz="0" w:space="0" w:color="auto"/>
            <w:right w:val="none" w:sz="0" w:space="0" w:color="auto"/>
          </w:divBdr>
        </w:div>
        <w:div w:id="220017224">
          <w:marLeft w:val="0"/>
          <w:marRight w:val="0"/>
          <w:marTop w:val="0"/>
          <w:marBottom w:val="0"/>
          <w:divBdr>
            <w:top w:val="none" w:sz="0" w:space="0" w:color="auto"/>
            <w:left w:val="none" w:sz="0" w:space="0" w:color="auto"/>
            <w:bottom w:val="none" w:sz="0" w:space="0" w:color="auto"/>
            <w:right w:val="none" w:sz="0" w:space="0" w:color="auto"/>
          </w:divBdr>
        </w:div>
      </w:divsChild>
    </w:div>
    <w:div w:id="220017200">
      <w:marLeft w:val="0"/>
      <w:marRight w:val="0"/>
      <w:marTop w:val="0"/>
      <w:marBottom w:val="0"/>
      <w:divBdr>
        <w:top w:val="none" w:sz="0" w:space="0" w:color="auto"/>
        <w:left w:val="none" w:sz="0" w:space="0" w:color="auto"/>
        <w:bottom w:val="none" w:sz="0" w:space="0" w:color="auto"/>
        <w:right w:val="none" w:sz="0" w:space="0" w:color="auto"/>
      </w:divBdr>
    </w:div>
    <w:div w:id="220017223">
      <w:marLeft w:val="0"/>
      <w:marRight w:val="0"/>
      <w:marTop w:val="0"/>
      <w:marBottom w:val="0"/>
      <w:divBdr>
        <w:top w:val="none" w:sz="0" w:space="0" w:color="auto"/>
        <w:left w:val="none" w:sz="0" w:space="0" w:color="auto"/>
        <w:bottom w:val="none" w:sz="0" w:space="0" w:color="auto"/>
        <w:right w:val="none" w:sz="0" w:space="0" w:color="auto"/>
      </w:divBdr>
      <w:divsChild>
        <w:div w:id="220016899">
          <w:marLeft w:val="0"/>
          <w:marRight w:val="0"/>
          <w:marTop w:val="0"/>
          <w:marBottom w:val="0"/>
          <w:divBdr>
            <w:top w:val="none" w:sz="0" w:space="0" w:color="auto"/>
            <w:left w:val="none" w:sz="0" w:space="0" w:color="auto"/>
            <w:bottom w:val="none" w:sz="0" w:space="0" w:color="auto"/>
            <w:right w:val="none" w:sz="0" w:space="0" w:color="auto"/>
          </w:divBdr>
        </w:div>
        <w:div w:id="220016912">
          <w:marLeft w:val="0"/>
          <w:marRight w:val="0"/>
          <w:marTop w:val="0"/>
          <w:marBottom w:val="0"/>
          <w:divBdr>
            <w:top w:val="none" w:sz="0" w:space="0" w:color="auto"/>
            <w:left w:val="none" w:sz="0" w:space="0" w:color="auto"/>
            <w:bottom w:val="none" w:sz="0" w:space="0" w:color="auto"/>
            <w:right w:val="none" w:sz="0" w:space="0" w:color="auto"/>
          </w:divBdr>
        </w:div>
        <w:div w:id="220016916">
          <w:marLeft w:val="0"/>
          <w:marRight w:val="0"/>
          <w:marTop w:val="0"/>
          <w:marBottom w:val="0"/>
          <w:divBdr>
            <w:top w:val="none" w:sz="0" w:space="0" w:color="auto"/>
            <w:left w:val="none" w:sz="0" w:space="0" w:color="auto"/>
            <w:bottom w:val="none" w:sz="0" w:space="0" w:color="auto"/>
            <w:right w:val="none" w:sz="0" w:space="0" w:color="auto"/>
          </w:divBdr>
        </w:div>
        <w:div w:id="220016924">
          <w:marLeft w:val="0"/>
          <w:marRight w:val="0"/>
          <w:marTop w:val="0"/>
          <w:marBottom w:val="0"/>
          <w:divBdr>
            <w:top w:val="none" w:sz="0" w:space="0" w:color="auto"/>
            <w:left w:val="none" w:sz="0" w:space="0" w:color="auto"/>
            <w:bottom w:val="none" w:sz="0" w:space="0" w:color="auto"/>
            <w:right w:val="none" w:sz="0" w:space="0" w:color="auto"/>
          </w:divBdr>
        </w:div>
        <w:div w:id="220016955">
          <w:marLeft w:val="0"/>
          <w:marRight w:val="0"/>
          <w:marTop w:val="0"/>
          <w:marBottom w:val="0"/>
          <w:divBdr>
            <w:top w:val="none" w:sz="0" w:space="0" w:color="auto"/>
            <w:left w:val="none" w:sz="0" w:space="0" w:color="auto"/>
            <w:bottom w:val="none" w:sz="0" w:space="0" w:color="auto"/>
            <w:right w:val="none" w:sz="0" w:space="0" w:color="auto"/>
          </w:divBdr>
        </w:div>
        <w:div w:id="220016957">
          <w:marLeft w:val="0"/>
          <w:marRight w:val="0"/>
          <w:marTop w:val="0"/>
          <w:marBottom w:val="0"/>
          <w:divBdr>
            <w:top w:val="none" w:sz="0" w:space="0" w:color="auto"/>
            <w:left w:val="none" w:sz="0" w:space="0" w:color="auto"/>
            <w:bottom w:val="none" w:sz="0" w:space="0" w:color="auto"/>
            <w:right w:val="none" w:sz="0" w:space="0" w:color="auto"/>
          </w:divBdr>
        </w:div>
        <w:div w:id="220016970">
          <w:marLeft w:val="0"/>
          <w:marRight w:val="0"/>
          <w:marTop w:val="0"/>
          <w:marBottom w:val="0"/>
          <w:divBdr>
            <w:top w:val="none" w:sz="0" w:space="0" w:color="auto"/>
            <w:left w:val="none" w:sz="0" w:space="0" w:color="auto"/>
            <w:bottom w:val="none" w:sz="0" w:space="0" w:color="auto"/>
            <w:right w:val="none" w:sz="0" w:space="0" w:color="auto"/>
          </w:divBdr>
        </w:div>
        <w:div w:id="220016971">
          <w:marLeft w:val="0"/>
          <w:marRight w:val="0"/>
          <w:marTop w:val="0"/>
          <w:marBottom w:val="0"/>
          <w:divBdr>
            <w:top w:val="none" w:sz="0" w:space="0" w:color="auto"/>
            <w:left w:val="none" w:sz="0" w:space="0" w:color="auto"/>
            <w:bottom w:val="none" w:sz="0" w:space="0" w:color="auto"/>
            <w:right w:val="none" w:sz="0" w:space="0" w:color="auto"/>
          </w:divBdr>
        </w:div>
        <w:div w:id="220016976">
          <w:marLeft w:val="0"/>
          <w:marRight w:val="0"/>
          <w:marTop w:val="0"/>
          <w:marBottom w:val="0"/>
          <w:divBdr>
            <w:top w:val="none" w:sz="0" w:space="0" w:color="auto"/>
            <w:left w:val="none" w:sz="0" w:space="0" w:color="auto"/>
            <w:bottom w:val="none" w:sz="0" w:space="0" w:color="auto"/>
            <w:right w:val="none" w:sz="0" w:space="0" w:color="auto"/>
          </w:divBdr>
        </w:div>
        <w:div w:id="220017008">
          <w:marLeft w:val="0"/>
          <w:marRight w:val="0"/>
          <w:marTop w:val="0"/>
          <w:marBottom w:val="0"/>
          <w:divBdr>
            <w:top w:val="none" w:sz="0" w:space="0" w:color="auto"/>
            <w:left w:val="none" w:sz="0" w:space="0" w:color="auto"/>
            <w:bottom w:val="none" w:sz="0" w:space="0" w:color="auto"/>
            <w:right w:val="none" w:sz="0" w:space="0" w:color="auto"/>
          </w:divBdr>
        </w:div>
        <w:div w:id="220017012">
          <w:marLeft w:val="0"/>
          <w:marRight w:val="0"/>
          <w:marTop w:val="0"/>
          <w:marBottom w:val="0"/>
          <w:divBdr>
            <w:top w:val="none" w:sz="0" w:space="0" w:color="auto"/>
            <w:left w:val="none" w:sz="0" w:space="0" w:color="auto"/>
            <w:bottom w:val="none" w:sz="0" w:space="0" w:color="auto"/>
            <w:right w:val="none" w:sz="0" w:space="0" w:color="auto"/>
          </w:divBdr>
        </w:div>
        <w:div w:id="220017019">
          <w:marLeft w:val="0"/>
          <w:marRight w:val="0"/>
          <w:marTop w:val="0"/>
          <w:marBottom w:val="0"/>
          <w:divBdr>
            <w:top w:val="none" w:sz="0" w:space="0" w:color="auto"/>
            <w:left w:val="none" w:sz="0" w:space="0" w:color="auto"/>
            <w:bottom w:val="none" w:sz="0" w:space="0" w:color="auto"/>
            <w:right w:val="none" w:sz="0" w:space="0" w:color="auto"/>
          </w:divBdr>
        </w:div>
        <w:div w:id="220017024">
          <w:marLeft w:val="0"/>
          <w:marRight w:val="0"/>
          <w:marTop w:val="0"/>
          <w:marBottom w:val="0"/>
          <w:divBdr>
            <w:top w:val="none" w:sz="0" w:space="0" w:color="auto"/>
            <w:left w:val="none" w:sz="0" w:space="0" w:color="auto"/>
            <w:bottom w:val="none" w:sz="0" w:space="0" w:color="auto"/>
            <w:right w:val="none" w:sz="0" w:space="0" w:color="auto"/>
          </w:divBdr>
        </w:div>
        <w:div w:id="220017053">
          <w:marLeft w:val="0"/>
          <w:marRight w:val="0"/>
          <w:marTop w:val="0"/>
          <w:marBottom w:val="0"/>
          <w:divBdr>
            <w:top w:val="none" w:sz="0" w:space="0" w:color="auto"/>
            <w:left w:val="none" w:sz="0" w:space="0" w:color="auto"/>
            <w:bottom w:val="none" w:sz="0" w:space="0" w:color="auto"/>
            <w:right w:val="none" w:sz="0" w:space="0" w:color="auto"/>
          </w:divBdr>
        </w:div>
        <w:div w:id="220017061">
          <w:marLeft w:val="0"/>
          <w:marRight w:val="0"/>
          <w:marTop w:val="0"/>
          <w:marBottom w:val="0"/>
          <w:divBdr>
            <w:top w:val="none" w:sz="0" w:space="0" w:color="auto"/>
            <w:left w:val="none" w:sz="0" w:space="0" w:color="auto"/>
            <w:bottom w:val="none" w:sz="0" w:space="0" w:color="auto"/>
            <w:right w:val="none" w:sz="0" w:space="0" w:color="auto"/>
          </w:divBdr>
        </w:div>
        <w:div w:id="220017064">
          <w:marLeft w:val="0"/>
          <w:marRight w:val="0"/>
          <w:marTop w:val="0"/>
          <w:marBottom w:val="0"/>
          <w:divBdr>
            <w:top w:val="none" w:sz="0" w:space="0" w:color="auto"/>
            <w:left w:val="none" w:sz="0" w:space="0" w:color="auto"/>
            <w:bottom w:val="none" w:sz="0" w:space="0" w:color="auto"/>
            <w:right w:val="none" w:sz="0" w:space="0" w:color="auto"/>
          </w:divBdr>
        </w:div>
        <w:div w:id="220017069">
          <w:marLeft w:val="0"/>
          <w:marRight w:val="0"/>
          <w:marTop w:val="0"/>
          <w:marBottom w:val="0"/>
          <w:divBdr>
            <w:top w:val="none" w:sz="0" w:space="0" w:color="auto"/>
            <w:left w:val="none" w:sz="0" w:space="0" w:color="auto"/>
            <w:bottom w:val="none" w:sz="0" w:space="0" w:color="auto"/>
            <w:right w:val="none" w:sz="0" w:space="0" w:color="auto"/>
          </w:divBdr>
        </w:div>
        <w:div w:id="220017070">
          <w:marLeft w:val="0"/>
          <w:marRight w:val="0"/>
          <w:marTop w:val="0"/>
          <w:marBottom w:val="0"/>
          <w:divBdr>
            <w:top w:val="none" w:sz="0" w:space="0" w:color="auto"/>
            <w:left w:val="none" w:sz="0" w:space="0" w:color="auto"/>
            <w:bottom w:val="none" w:sz="0" w:space="0" w:color="auto"/>
            <w:right w:val="none" w:sz="0" w:space="0" w:color="auto"/>
          </w:divBdr>
        </w:div>
        <w:div w:id="220017087">
          <w:marLeft w:val="0"/>
          <w:marRight w:val="0"/>
          <w:marTop w:val="0"/>
          <w:marBottom w:val="0"/>
          <w:divBdr>
            <w:top w:val="none" w:sz="0" w:space="0" w:color="auto"/>
            <w:left w:val="none" w:sz="0" w:space="0" w:color="auto"/>
            <w:bottom w:val="none" w:sz="0" w:space="0" w:color="auto"/>
            <w:right w:val="none" w:sz="0" w:space="0" w:color="auto"/>
          </w:divBdr>
        </w:div>
        <w:div w:id="220017108">
          <w:marLeft w:val="0"/>
          <w:marRight w:val="0"/>
          <w:marTop w:val="0"/>
          <w:marBottom w:val="0"/>
          <w:divBdr>
            <w:top w:val="none" w:sz="0" w:space="0" w:color="auto"/>
            <w:left w:val="none" w:sz="0" w:space="0" w:color="auto"/>
            <w:bottom w:val="none" w:sz="0" w:space="0" w:color="auto"/>
            <w:right w:val="none" w:sz="0" w:space="0" w:color="auto"/>
          </w:divBdr>
        </w:div>
        <w:div w:id="220017120">
          <w:marLeft w:val="0"/>
          <w:marRight w:val="0"/>
          <w:marTop w:val="0"/>
          <w:marBottom w:val="0"/>
          <w:divBdr>
            <w:top w:val="none" w:sz="0" w:space="0" w:color="auto"/>
            <w:left w:val="none" w:sz="0" w:space="0" w:color="auto"/>
            <w:bottom w:val="none" w:sz="0" w:space="0" w:color="auto"/>
            <w:right w:val="none" w:sz="0" w:space="0" w:color="auto"/>
          </w:divBdr>
        </w:div>
        <w:div w:id="220017128">
          <w:marLeft w:val="0"/>
          <w:marRight w:val="0"/>
          <w:marTop w:val="0"/>
          <w:marBottom w:val="0"/>
          <w:divBdr>
            <w:top w:val="none" w:sz="0" w:space="0" w:color="auto"/>
            <w:left w:val="none" w:sz="0" w:space="0" w:color="auto"/>
            <w:bottom w:val="none" w:sz="0" w:space="0" w:color="auto"/>
            <w:right w:val="none" w:sz="0" w:space="0" w:color="auto"/>
          </w:divBdr>
        </w:div>
        <w:div w:id="220017135">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220017140">
          <w:marLeft w:val="0"/>
          <w:marRight w:val="0"/>
          <w:marTop w:val="0"/>
          <w:marBottom w:val="0"/>
          <w:divBdr>
            <w:top w:val="none" w:sz="0" w:space="0" w:color="auto"/>
            <w:left w:val="none" w:sz="0" w:space="0" w:color="auto"/>
            <w:bottom w:val="none" w:sz="0" w:space="0" w:color="auto"/>
            <w:right w:val="none" w:sz="0" w:space="0" w:color="auto"/>
          </w:divBdr>
        </w:div>
        <w:div w:id="220017156">
          <w:marLeft w:val="0"/>
          <w:marRight w:val="0"/>
          <w:marTop w:val="0"/>
          <w:marBottom w:val="0"/>
          <w:divBdr>
            <w:top w:val="none" w:sz="0" w:space="0" w:color="auto"/>
            <w:left w:val="none" w:sz="0" w:space="0" w:color="auto"/>
            <w:bottom w:val="none" w:sz="0" w:space="0" w:color="auto"/>
            <w:right w:val="none" w:sz="0" w:space="0" w:color="auto"/>
          </w:divBdr>
        </w:div>
        <w:div w:id="220017179">
          <w:marLeft w:val="0"/>
          <w:marRight w:val="0"/>
          <w:marTop w:val="0"/>
          <w:marBottom w:val="0"/>
          <w:divBdr>
            <w:top w:val="none" w:sz="0" w:space="0" w:color="auto"/>
            <w:left w:val="none" w:sz="0" w:space="0" w:color="auto"/>
            <w:bottom w:val="none" w:sz="0" w:space="0" w:color="auto"/>
            <w:right w:val="none" w:sz="0" w:space="0" w:color="auto"/>
          </w:divBdr>
        </w:div>
        <w:div w:id="220017191">
          <w:marLeft w:val="0"/>
          <w:marRight w:val="0"/>
          <w:marTop w:val="0"/>
          <w:marBottom w:val="0"/>
          <w:divBdr>
            <w:top w:val="none" w:sz="0" w:space="0" w:color="auto"/>
            <w:left w:val="none" w:sz="0" w:space="0" w:color="auto"/>
            <w:bottom w:val="none" w:sz="0" w:space="0" w:color="auto"/>
            <w:right w:val="none" w:sz="0" w:space="0" w:color="auto"/>
          </w:divBdr>
        </w:div>
        <w:div w:id="220017193">
          <w:marLeft w:val="0"/>
          <w:marRight w:val="0"/>
          <w:marTop w:val="0"/>
          <w:marBottom w:val="0"/>
          <w:divBdr>
            <w:top w:val="none" w:sz="0" w:space="0" w:color="auto"/>
            <w:left w:val="none" w:sz="0" w:space="0" w:color="auto"/>
            <w:bottom w:val="none" w:sz="0" w:space="0" w:color="auto"/>
            <w:right w:val="none" w:sz="0" w:space="0" w:color="auto"/>
          </w:divBdr>
        </w:div>
        <w:div w:id="220017206">
          <w:marLeft w:val="0"/>
          <w:marRight w:val="0"/>
          <w:marTop w:val="0"/>
          <w:marBottom w:val="0"/>
          <w:divBdr>
            <w:top w:val="none" w:sz="0" w:space="0" w:color="auto"/>
            <w:left w:val="none" w:sz="0" w:space="0" w:color="auto"/>
            <w:bottom w:val="none" w:sz="0" w:space="0" w:color="auto"/>
            <w:right w:val="none" w:sz="0" w:space="0" w:color="auto"/>
          </w:divBdr>
        </w:div>
        <w:div w:id="220017214">
          <w:marLeft w:val="0"/>
          <w:marRight w:val="0"/>
          <w:marTop w:val="0"/>
          <w:marBottom w:val="0"/>
          <w:divBdr>
            <w:top w:val="none" w:sz="0" w:space="0" w:color="auto"/>
            <w:left w:val="none" w:sz="0" w:space="0" w:color="auto"/>
            <w:bottom w:val="none" w:sz="0" w:space="0" w:color="auto"/>
            <w:right w:val="none" w:sz="0" w:space="0" w:color="auto"/>
          </w:divBdr>
        </w:div>
        <w:div w:id="220017216">
          <w:marLeft w:val="0"/>
          <w:marRight w:val="0"/>
          <w:marTop w:val="0"/>
          <w:marBottom w:val="0"/>
          <w:divBdr>
            <w:top w:val="none" w:sz="0" w:space="0" w:color="auto"/>
            <w:left w:val="none" w:sz="0" w:space="0" w:color="auto"/>
            <w:bottom w:val="none" w:sz="0" w:space="0" w:color="auto"/>
            <w:right w:val="none" w:sz="0" w:space="0" w:color="auto"/>
          </w:divBdr>
        </w:div>
        <w:div w:id="220017240">
          <w:marLeft w:val="0"/>
          <w:marRight w:val="0"/>
          <w:marTop w:val="0"/>
          <w:marBottom w:val="0"/>
          <w:divBdr>
            <w:top w:val="none" w:sz="0" w:space="0" w:color="auto"/>
            <w:left w:val="none" w:sz="0" w:space="0" w:color="auto"/>
            <w:bottom w:val="none" w:sz="0" w:space="0" w:color="auto"/>
            <w:right w:val="none" w:sz="0" w:space="0" w:color="auto"/>
          </w:divBdr>
        </w:div>
        <w:div w:id="220017252">
          <w:marLeft w:val="0"/>
          <w:marRight w:val="0"/>
          <w:marTop w:val="0"/>
          <w:marBottom w:val="0"/>
          <w:divBdr>
            <w:top w:val="none" w:sz="0" w:space="0" w:color="auto"/>
            <w:left w:val="none" w:sz="0" w:space="0" w:color="auto"/>
            <w:bottom w:val="none" w:sz="0" w:space="0" w:color="auto"/>
            <w:right w:val="none" w:sz="0" w:space="0" w:color="auto"/>
          </w:divBdr>
        </w:div>
        <w:div w:id="220017265">
          <w:marLeft w:val="0"/>
          <w:marRight w:val="0"/>
          <w:marTop w:val="0"/>
          <w:marBottom w:val="0"/>
          <w:divBdr>
            <w:top w:val="none" w:sz="0" w:space="0" w:color="auto"/>
            <w:left w:val="none" w:sz="0" w:space="0" w:color="auto"/>
            <w:bottom w:val="none" w:sz="0" w:space="0" w:color="auto"/>
            <w:right w:val="none" w:sz="0" w:space="0" w:color="auto"/>
          </w:divBdr>
        </w:div>
        <w:div w:id="220017284">
          <w:marLeft w:val="0"/>
          <w:marRight w:val="0"/>
          <w:marTop w:val="0"/>
          <w:marBottom w:val="0"/>
          <w:divBdr>
            <w:top w:val="none" w:sz="0" w:space="0" w:color="auto"/>
            <w:left w:val="none" w:sz="0" w:space="0" w:color="auto"/>
            <w:bottom w:val="none" w:sz="0" w:space="0" w:color="auto"/>
            <w:right w:val="none" w:sz="0" w:space="0" w:color="auto"/>
          </w:divBdr>
        </w:div>
        <w:div w:id="220017286">
          <w:marLeft w:val="0"/>
          <w:marRight w:val="0"/>
          <w:marTop w:val="0"/>
          <w:marBottom w:val="0"/>
          <w:divBdr>
            <w:top w:val="none" w:sz="0" w:space="0" w:color="auto"/>
            <w:left w:val="none" w:sz="0" w:space="0" w:color="auto"/>
            <w:bottom w:val="none" w:sz="0" w:space="0" w:color="auto"/>
            <w:right w:val="none" w:sz="0" w:space="0" w:color="auto"/>
          </w:divBdr>
        </w:div>
        <w:div w:id="220017294">
          <w:marLeft w:val="0"/>
          <w:marRight w:val="0"/>
          <w:marTop w:val="0"/>
          <w:marBottom w:val="0"/>
          <w:divBdr>
            <w:top w:val="none" w:sz="0" w:space="0" w:color="auto"/>
            <w:left w:val="none" w:sz="0" w:space="0" w:color="auto"/>
            <w:bottom w:val="none" w:sz="0" w:space="0" w:color="auto"/>
            <w:right w:val="none" w:sz="0" w:space="0" w:color="auto"/>
          </w:divBdr>
        </w:div>
        <w:div w:id="220017297">
          <w:marLeft w:val="0"/>
          <w:marRight w:val="0"/>
          <w:marTop w:val="0"/>
          <w:marBottom w:val="0"/>
          <w:divBdr>
            <w:top w:val="none" w:sz="0" w:space="0" w:color="auto"/>
            <w:left w:val="none" w:sz="0" w:space="0" w:color="auto"/>
            <w:bottom w:val="none" w:sz="0" w:space="0" w:color="auto"/>
            <w:right w:val="none" w:sz="0" w:space="0" w:color="auto"/>
          </w:divBdr>
        </w:div>
        <w:div w:id="220017302">
          <w:marLeft w:val="0"/>
          <w:marRight w:val="0"/>
          <w:marTop w:val="0"/>
          <w:marBottom w:val="0"/>
          <w:divBdr>
            <w:top w:val="none" w:sz="0" w:space="0" w:color="auto"/>
            <w:left w:val="none" w:sz="0" w:space="0" w:color="auto"/>
            <w:bottom w:val="none" w:sz="0" w:space="0" w:color="auto"/>
            <w:right w:val="none" w:sz="0" w:space="0" w:color="auto"/>
          </w:divBdr>
        </w:div>
        <w:div w:id="220017315">
          <w:marLeft w:val="0"/>
          <w:marRight w:val="0"/>
          <w:marTop w:val="0"/>
          <w:marBottom w:val="0"/>
          <w:divBdr>
            <w:top w:val="none" w:sz="0" w:space="0" w:color="auto"/>
            <w:left w:val="none" w:sz="0" w:space="0" w:color="auto"/>
            <w:bottom w:val="none" w:sz="0" w:space="0" w:color="auto"/>
            <w:right w:val="none" w:sz="0" w:space="0" w:color="auto"/>
          </w:divBdr>
        </w:div>
        <w:div w:id="220017317">
          <w:marLeft w:val="0"/>
          <w:marRight w:val="0"/>
          <w:marTop w:val="0"/>
          <w:marBottom w:val="0"/>
          <w:divBdr>
            <w:top w:val="none" w:sz="0" w:space="0" w:color="auto"/>
            <w:left w:val="none" w:sz="0" w:space="0" w:color="auto"/>
            <w:bottom w:val="none" w:sz="0" w:space="0" w:color="auto"/>
            <w:right w:val="none" w:sz="0" w:space="0" w:color="auto"/>
          </w:divBdr>
        </w:div>
        <w:div w:id="220017328">
          <w:marLeft w:val="0"/>
          <w:marRight w:val="0"/>
          <w:marTop w:val="0"/>
          <w:marBottom w:val="0"/>
          <w:divBdr>
            <w:top w:val="none" w:sz="0" w:space="0" w:color="auto"/>
            <w:left w:val="none" w:sz="0" w:space="0" w:color="auto"/>
            <w:bottom w:val="none" w:sz="0" w:space="0" w:color="auto"/>
            <w:right w:val="none" w:sz="0" w:space="0" w:color="auto"/>
          </w:divBdr>
        </w:div>
        <w:div w:id="220017333">
          <w:marLeft w:val="0"/>
          <w:marRight w:val="0"/>
          <w:marTop w:val="0"/>
          <w:marBottom w:val="0"/>
          <w:divBdr>
            <w:top w:val="none" w:sz="0" w:space="0" w:color="auto"/>
            <w:left w:val="none" w:sz="0" w:space="0" w:color="auto"/>
            <w:bottom w:val="none" w:sz="0" w:space="0" w:color="auto"/>
            <w:right w:val="none" w:sz="0" w:space="0" w:color="auto"/>
          </w:divBdr>
        </w:div>
        <w:div w:id="220017347">
          <w:marLeft w:val="0"/>
          <w:marRight w:val="0"/>
          <w:marTop w:val="0"/>
          <w:marBottom w:val="0"/>
          <w:divBdr>
            <w:top w:val="none" w:sz="0" w:space="0" w:color="auto"/>
            <w:left w:val="none" w:sz="0" w:space="0" w:color="auto"/>
            <w:bottom w:val="none" w:sz="0" w:space="0" w:color="auto"/>
            <w:right w:val="none" w:sz="0" w:space="0" w:color="auto"/>
          </w:divBdr>
        </w:div>
        <w:div w:id="220017348">
          <w:marLeft w:val="0"/>
          <w:marRight w:val="0"/>
          <w:marTop w:val="0"/>
          <w:marBottom w:val="0"/>
          <w:divBdr>
            <w:top w:val="none" w:sz="0" w:space="0" w:color="auto"/>
            <w:left w:val="none" w:sz="0" w:space="0" w:color="auto"/>
            <w:bottom w:val="none" w:sz="0" w:space="0" w:color="auto"/>
            <w:right w:val="none" w:sz="0" w:space="0" w:color="auto"/>
          </w:divBdr>
        </w:div>
      </w:divsChild>
    </w:div>
    <w:div w:id="220017253">
      <w:marLeft w:val="0"/>
      <w:marRight w:val="0"/>
      <w:marTop w:val="0"/>
      <w:marBottom w:val="0"/>
      <w:divBdr>
        <w:top w:val="none" w:sz="0" w:space="0" w:color="auto"/>
        <w:left w:val="none" w:sz="0" w:space="0" w:color="auto"/>
        <w:bottom w:val="none" w:sz="0" w:space="0" w:color="auto"/>
        <w:right w:val="none" w:sz="0" w:space="0" w:color="auto"/>
      </w:divBdr>
      <w:divsChild>
        <w:div w:id="220016906">
          <w:marLeft w:val="0"/>
          <w:marRight w:val="0"/>
          <w:marTop w:val="0"/>
          <w:marBottom w:val="0"/>
          <w:divBdr>
            <w:top w:val="none" w:sz="0" w:space="0" w:color="auto"/>
            <w:left w:val="none" w:sz="0" w:space="0" w:color="auto"/>
            <w:bottom w:val="none" w:sz="0" w:space="0" w:color="auto"/>
            <w:right w:val="none" w:sz="0" w:space="0" w:color="auto"/>
          </w:divBdr>
        </w:div>
        <w:div w:id="220017013">
          <w:marLeft w:val="0"/>
          <w:marRight w:val="0"/>
          <w:marTop w:val="0"/>
          <w:marBottom w:val="0"/>
          <w:divBdr>
            <w:top w:val="none" w:sz="0" w:space="0" w:color="auto"/>
            <w:left w:val="none" w:sz="0" w:space="0" w:color="auto"/>
            <w:bottom w:val="none" w:sz="0" w:space="0" w:color="auto"/>
            <w:right w:val="none" w:sz="0" w:space="0" w:color="auto"/>
          </w:divBdr>
        </w:div>
        <w:div w:id="220017017">
          <w:marLeft w:val="0"/>
          <w:marRight w:val="0"/>
          <w:marTop w:val="0"/>
          <w:marBottom w:val="0"/>
          <w:divBdr>
            <w:top w:val="none" w:sz="0" w:space="0" w:color="auto"/>
            <w:left w:val="none" w:sz="0" w:space="0" w:color="auto"/>
            <w:bottom w:val="none" w:sz="0" w:space="0" w:color="auto"/>
            <w:right w:val="none" w:sz="0" w:space="0" w:color="auto"/>
          </w:divBdr>
        </w:div>
        <w:div w:id="220017028">
          <w:marLeft w:val="0"/>
          <w:marRight w:val="0"/>
          <w:marTop w:val="0"/>
          <w:marBottom w:val="0"/>
          <w:divBdr>
            <w:top w:val="none" w:sz="0" w:space="0" w:color="auto"/>
            <w:left w:val="none" w:sz="0" w:space="0" w:color="auto"/>
            <w:bottom w:val="none" w:sz="0" w:space="0" w:color="auto"/>
            <w:right w:val="none" w:sz="0" w:space="0" w:color="auto"/>
          </w:divBdr>
        </w:div>
        <w:div w:id="220017080">
          <w:marLeft w:val="0"/>
          <w:marRight w:val="0"/>
          <w:marTop w:val="0"/>
          <w:marBottom w:val="0"/>
          <w:divBdr>
            <w:top w:val="none" w:sz="0" w:space="0" w:color="auto"/>
            <w:left w:val="none" w:sz="0" w:space="0" w:color="auto"/>
            <w:bottom w:val="none" w:sz="0" w:space="0" w:color="auto"/>
            <w:right w:val="none" w:sz="0" w:space="0" w:color="auto"/>
          </w:divBdr>
        </w:div>
        <w:div w:id="220017096">
          <w:marLeft w:val="0"/>
          <w:marRight w:val="0"/>
          <w:marTop w:val="0"/>
          <w:marBottom w:val="0"/>
          <w:divBdr>
            <w:top w:val="none" w:sz="0" w:space="0" w:color="auto"/>
            <w:left w:val="none" w:sz="0" w:space="0" w:color="auto"/>
            <w:bottom w:val="none" w:sz="0" w:space="0" w:color="auto"/>
            <w:right w:val="none" w:sz="0" w:space="0" w:color="auto"/>
          </w:divBdr>
        </w:div>
        <w:div w:id="220017169">
          <w:marLeft w:val="0"/>
          <w:marRight w:val="0"/>
          <w:marTop w:val="0"/>
          <w:marBottom w:val="0"/>
          <w:divBdr>
            <w:top w:val="none" w:sz="0" w:space="0" w:color="auto"/>
            <w:left w:val="none" w:sz="0" w:space="0" w:color="auto"/>
            <w:bottom w:val="none" w:sz="0" w:space="0" w:color="auto"/>
            <w:right w:val="none" w:sz="0" w:space="0" w:color="auto"/>
          </w:divBdr>
        </w:div>
        <w:div w:id="220017273">
          <w:marLeft w:val="0"/>
          <w:marRight w:val="0"/>
          <w:marTop w:val="0"/>
          <w:marBottom w:val="0"/>
          <w:divBdr>
            <w:top w:val="none" w:sz="0" w:space="0" w:color="auto"/>
            <w:left w:val="none" w:sz="0" w:space="0" w:color="auto"/>
            <w:bottom w:val="none" w:sz="0" w:space="0" w:color="auto"/>
            <w:right w:val="none" w:sz="0" w:space="0" w:color="auto"/>
          </w:divBdr>
        </w:div>
        <w:div w:id="220017336">
          <w:marLeft w:val="0"/>
          <w:marRight w:val="0"/>
          <w:marTop w:val="0"/>
          <w:marBottom w:val="0"/>
          <w:divBdr>
            <w:top w:val="none" w:sz="0" w:space="0" w:color="auto"/>
            <w:left w:val="none" w:sz="0" w:space="0" w:color="auto"/>
            <w:bottom w:val="none" w:sz="0" w:space="0" w:color="auto"/>
            <w:right w:val="none" w:sz="0" w:space="0" w:color="auto"/>
          </w:divBdr>
        </w:div>
      </w:divsChild>
    </w:div>
    <w:div w:id="220017295">
      <w:marLeft w:val="0"/>
      <w:marRight w:val="0"/>
      <w:marTop w:val="0"/>
      <w:marBottom w:val="0"/>
      <w:divBdr>
        <w:top w:val="none" w:sz="0" w:space="0" w:color="auto"/>
        <w:left w:val="none" w:sz="0" w:space="0" w:color="auto"/>
        <w:bottom w:val="none" w:sz="0" w:space="0" w:color="auto"/>
        <w:right w:val="none" w:sz="0" w:space="0" w:color="auto"/>
      </w:divBdr>
    </w:div>
    <w:div w:id="220017301">
      <w:marLeft w:val="0"/>
      <w:marRight w:val="0"/>
      <w:marTop w:val="0"/>
      <w:marBottom w:val="0"/>
      <w:divBdr>
        <w:top w:val="none" w:sz="0" w:space="0" w:color="auto"/>
        <w:left w:val="none" w:sz="0" w:space="0" w:color="auto"/>
        <w:bottom w:val="none" w:sz="0" w:space="0" w:color="auto"/>
        <w:right w:val="none" w:sz="0" w:space="0" w:color="auto"/>
      </w:divBdr>
    </w:div>
    <w:div w:id="220017313">
      <w:marLeft w:val="0"/>
      <w:marRight w:val="0"/>
      <w:marTop w:val="0"/>
      <w:marBottom w:val="0"/>
      <w:divBdr>
        <w:top w:val="none" w:sz="0" w:space="0" w:color="auto"/>
        <w:left w:val="none" w:sz="0" w:space="0" w:color="auto"/>
        <w:bottom w:val="none" w:sz="0" w:space="0" w:color="auto"/>
        <w:right w:val="none" w:sz="0" w:space="0" w:color="auto"/>
      </w:divBdr>
      <w:divsChild>
        <w:div w:id="220016928">
          <w:marLeft w:val="0"/>
          <w:marRight w:val="0"/>
          <w:marTop w:val="0"/>
          <w:marBottom w:val="0"/>
          <w:divBdr>
            <w:top w:val="none" w:sz="0" w:space="0" w:color="auto"/>
            <w:left w:val="none" w:sz="0" w:space="0" w:color="auto"/>
            <w:bottom w:val="none" w:sz="0" w:space="0" w:color="auto"/>
            <w:right w:val="none" w:sz="0" w:space="0" w:color="auto"/>
          </w:divBdr>
        </w:div>
        <w:div w:id="220016956">
          <w:marLeft w:val="0"/>
          <w:marRight w:val="0"/>
          <w:marTop w:val="0"/>
          <w:marBottom w:val="0"/>
          <w:divBdr>
            <w:top w:val="none" w:sz="0" w:space="0" w:color="auto"/>
            <w:left w:val="none" w:sz="0" w:space="0" w:color="auto"/>
            <w:bottom w:val="none" w:sz="0" w:space="0" w:color="auto"/>
            <w:right w:val="none" w:sz="0" w:space="0" w:color="auto"/>
          </w:divBdr>
        </w:div>
        <w:div w:id="220017175">
          <w:marLeft w:val="0"/>
          <w:marRight w:val="0"/>
          <w:marTop w:val="0"/>
          <w:marBottom w:val="0"/>
          <w:divBdr>
            <w:top w:val="none" w:sz="0" w:space="0" w:color="auto"/>
            <w:left w:val="none" w:sz="0" w:space="0" w:color="auto"/>
            <w:bottom w:val="none" w:sz="0" w:space="0" w:color="auto"/>
            <w:right w:val="none" w:sz="0" w:space="0" w:color="auto"/>
          </w:divBdr>
        </w:div>
        <w:div w:id="220017226">
          <w:marLeft w:val="0"/>
          <w:marRight w:val="0"/>
          <w:marTop w:val="0"/>
          <w:marBottom w:val="0"/>
          <w:divBdr>
            <w:top w:val="none" w:sz="0" w:space="0" w:color="auto"/>
            <w:left w:val="none" w:sz="0" w:space="0" w:color="auto"/>
            <w:bottom w:val="none" w:sz="0" w:space="0" w:color="auto"/>
            <w:right w:val="none" w:sz="0" w:space="0" w:color="auto"/>
          </w:divBdr>
        </w:div>
      </w:divsChild>
    </w:div>
    <w:div w:id="220017316">
      <w:marLeft w:val="0"/>
      <w:marRight w:val="0"/>
      <w:marTop w:val="0"/>
      <w:marBottom w:val="0"/>
      <w:divBdr>
        <w:top w:val="none" w:sz="0" w:space="0" w:color="auto"/>
        <w:left w:val="none" w:sz="0" w:space="0" w:color="auto"/>
        <w:bottom w:val="none" w:sz="0" w:space="0" w:color="auto"/>
        <w:right w:val="none" w:sz="0" w:space="0" w:color="auto"/>
      </w:divBdr>
      <w:divsChild>
        <w:div w:id="220016888">
          <w:marLeft w:val="0"/>
          <w:marRight w:val="0"/>
          <w:marTop w:val="0"/>
          <w:marBottom w:val="0"/>
          <w:divBdr>
            <w:top w:val="none" w:sz="0" w:space="0" w:color="auto"/>
            <w:left w:val="none" w:sz="0" w:space="0" w:color="auto"/>
            <w:bottom w:val="none" w:sz="0" w:space="0" w:color="auto"/>
            <w:right w:val="none" w:sz="0" w:space="0" w:color="auto"/>
          </w:divBdr>
        </w:div>
        <w:div w:id="220016948">
          <w:marLeft w:val="0"/>
          <w:marRight w:val="0"/>
          <w:marTop w:val="0"/>
          <w:marBottom w:val="0"/>
          <w:divBdr>
            <w:top w:val="none" w:sz="0" w:space="0" w:color="auto"/>
            <w:left w:val="none" w:sz="0" w:space="0" w:color="auto"/>
            <w:bottom w:val="none" w:sz="0" w:space="0" w:color="auto"/>
            <w:right w:val="none" w:sz="0" w:space="0" w:color="auto"/>
          </w:divBdr>
        </w:div>
        <w:div w:id="220016961">
          <w:marLeft w:val="0"/>
          <w:marRight w:val="0"/>
          <w:marTop w:val="0"/>
          <w:marBottom w:val="0"/>
          <w:divBdr>
            <w:top w:val="none" w:sz="0" w:space="0" w:color="auto"/>
            <w:left w:val="none" w:sz="0" w:space="0" w:color="auto"/>
            <w:bottom w:val="none" w:sz="0" w:space="0" w:color="auto"/>
            <w:right w:val="none" w:sz="0" w:space="0" w:color="auto"/>
          </w:divBdr>
        </w:div>
        <w:div w:id="220016964">
          <w:marLeft w:val="0"/>
          <w:marRight w:val="0"/>
          <w:marTop w:val="0"/>
          <w:marBottom w:val="0"/>
          <w:divBdr>
            <w:top w:val="none" w:sz="0" w:space="0" w:color="auto"/>
            <w:left w:val="none" w:sz="0" w:space="0" w:color="auto"/>
            <w:bottom w:val="none" w:sz="0" w:space="0" w:color="auto"/>
            <w:right w:val="none" w:sz="0" w:space="0" w:color="auto"/>
          </w:divBdr>
        </w:div>
        <w:div w:id="220016982">
          <w:marLeft w:val="0"/>
          <w:marRight w:val="0"/>
          <w:marTop w:val="0"/>
          <w:marBottom w:val="0"/>
          <w:divBdr>
            <w:top w:val="none" w:sz="0" w:space="0" w:color="auto"/>
            <w:left w:val="none" w:sz="0" w:space="0" w:color="auto"/>
            <w:bottom w:val="none" w:sz="0" w:space="0" w:color="auto"/>
            <w:right w:val="none" w:sz="0" w:space="0" w:color="auto"/>
          </w:divBdr>
        </w:div>
        <w:div w:id="220017002">
          <w:marLeft w:val="0"/>
          <w:marRight w:val="0"/>
          <w:marTop w:val="0"/>
          <w:marBottom w:val="0"/>
          <w:divBdr>
            <w:top w:val="none" w:sz="0" w:space="0" w:color="auto"/>
            <w:left w:val="none" w:sz="0" w:space="0" w:color="auto"/>
            <w:bottom w:val="none" w:sz="0" w:space="0" w:color="auto"/>
            <w:right w:val="none" w:sz="0" w:space="0" w:color="auto"/>
          </w:divBdr>
        </w:div>
        <w:div w:id="220017052">
          <w:marLeft w:val="0"/>
          <w:marRight w:val="0"/>
          <w:marTop w:val="0"/>
          <w:marBottom w:val="0"/>
          <w:divBdr>
            <w:top w:val="none" w:sz="0" w:space="0" w:color="auto"/>
            <w:left w:val="none" w:sz="0" w:space="0" w:color="auto"/>
            <w:bottom w:val="none" w:sz="0" w:space="0" w:color="auto"/>
            <w:right w:val="none" w:sz="0" w:space="0" w:color="auto"/>
          </w:divBdr>
        </w:div>
        <w:div w:id="220017067">
          <w:marLeft w:val="0"/>
          <w:marRight w:val="0"/>
          <w:marTop w:val="0"/>
          <w:marBottom w:val="0"/>
          <w:divBdr>
            <w:top w:val="none" w:sz="0" w:space="0" w:color="auto"/>
            <w:left w:val="none" w:sz="0" w:space="0" w:color="auto"/>
            <w:bottom w:val="none" w:sz="0" w:space="0" w:color="auto"/>
            <w:right w:val="none" w:sz="0" w:space="0" w:color="auto"/>
          </w:divBdr>
        </w:div>
        <w:div w:id="220017079">
          <w:marLeft w:val="0"/>
          <w:marRight w:val="0"/>
          <w:marTop w:val="0"/>
          <w:marBottom w:val="0"/>
          <w:divBdr>
            <w:top w:val="none" w:sz="0" w:space="0" w:color="auto"/>
            <w:left w:val="none" w:sz="0" w:space="0" w:color="auto"/>
            <w:bottom w:val="none" w:sz="0" w:space="0" w:color="auto"/>
            <w:right w:val="none" w:sz="0" w:space="0" w:color="auto"/>
          </w:divBdr>
        </w:div>
        <w:div w:id="220017132">
          <w:marLeft w:val="0"/>
          <w:marRight w:val="0"/>
          <w:marTop w:val="0"/>
          <w:marBottom w:val="0"/>
          <w:divBdr>
            <w:top w:val="none" w:sz="0" w:space="0" w:color="auto"/>
            <w:left w:val="none" w:sz="0" w:space="0" w:color="auto"/>
            <w:bottom w:val="none" w:sz="0" w:space="0" w:color="auto"/>
            <w:right w:val="none" w:sz="0" w:space="0" w:color="auto"/>
          </w:divBdr>
        </w:div>
        <w:div w:id="220017190">
          <w:marLeft w:val="0"/>
          <w:marRight w:val="0"/>
          <w:marTop w:val="0"/>
          <w:marBottom w:val="0"/>
          <w:divBdr>
            <w:top w:val="none" w:sz="0" w:space="0" w:color="auto"/>
            <w:left w:val="none" w:sz="0" w:space="0" w:color="auto"/>
            <w:bottom w:val="none" w:sz="0" w:space="0" w:color="auto"/>
            <w:right w:val="none" w:sz="0" w:space="0" w:color="auto"/>
          </w:divBdr>
        </w:div>
        <w:div w:id="220017192">
          <w:marLeft w:val="0"/>
          <w:marRight w:val="0"/>
          <w:marTop w:val="0"/>
          <w:marBottom w:val="0"/>
          <w:divBdr>
            <w:top w:val="none" w:sz="0" w:space="0" w:color="auto"/>
            <w:left w:val="none" w:sz="0" w:space="0" w:color="auto"/>
            <w:bottom w:val="none" w:sz="0" w:space="0" w:color="auto"/>
            <w:right w:val="none" w:sz="0" w:space="0" w:color="auto"/>
          </w:divBdr>
        </w:div>
        <w:div w:id="220017209">
          <w:marLeft w:val="0"/>
          <w:marRight w:val="0"/>
          <w:marTop w:val="0"/>
          <w:marBottom w:val="0"/>
          <w:divBdr>
            <w:top w:val="none" w:sz="0" w:space="0" w:color="auto"/>
            <w:left w:val="none" w:sz="0" w:space="0" w:color="auto"/>
            <w:bottom w:val="none" w:sz="0" w:space="0" w:color="auto"/>
            <w:right w:val="none" w:sz="0" w:space="0" w:color="auto"/>
          </w:divBdr>
        </w:div>
        <w:div w:id="220017269">
          <w:marLeft w:val="0"/>
          <w:marRight w:val="0"/>
          <w:marTop w:val="0"/>
          <w:marBottom w:val="0"/>
          <w:divBdr>
            <w:top w:val="none" w:sz="0" w:space="0" w:color="auto"/>
            <w:left w:val="none" w:sz="0" w:space="0" w:color="auto"/>
            <w:bottom w:val="none" w:sz="0" w:space="0" w:color="auto"/>
            <w:right w:val="none" w:sz="0" w:space="0" w:color="auto"/>
          </w:divBdr>
        </w:div>
        <w:div w:id="220017293">
          <w:marLeft w:val="0"/>
          <w:marRight w:val="0"/>
          <w:marTop w:val="0"/>
          <w:marBottom w:val="0"/>
          <w:divBdr>
            <w:top w:val="none" w:sz="0" w:space="0" w:color="auto"/>
            <w:left w:val="none" w:sz="0" w:space="0" w:color="auto"/>
            <w:bottom w:val="none" w:sz="0" w:space="0" w:color="auto"/>
            <w:right w:val="none" w:sz="0" w:space="0" w:color="auto"/>
          </w:divBdr>
        </w:div>
        <w:div w:id="220017318">
          <w:marLeft w:val="0"/>
          <w:marRight w:val="0"/>
          <w:marTop w:val="0"/>
          <w:marBottom w:val="0"/>
          <w:divBdr>
            <w:top w:val="none" w:sz="0" w:space="0" w:color="auto"/>
            <w:left w:val="none" w:sz="0" w:space="0" w:color="auto"/>
            <w:bottom w:val="none" w:sz="0" w:space="0" w:color="auto"/>
            <w:right w:val="none" w:sz="0" w:space="0" w:color="auto"/>
          </w:divBdr>
        </w:div>
        <w:div w:id="220017323">
          <w:marLeft w:val="0"/>
          <w:marRight w:val="0"/>
          <w:marTop w:val="0"/>
          <w:marBottom w:val="0"/>
          <w:divBdr>
            <w:top w:val="none" w:sz="0" w:space="0" w:color="auto"/>
            <w:left w:val="none" w:sz="0" w:space="0" w:color="auto"/>
            <w:bottom w:val="none" w:sz="0" w:space="0" w:color="auto"/>
            <w:right w:val="none" w:sz="0" w:space="0" w:color="auto"/>
          </w:divBdr>
        </w:div>
        <w:div w:id="220017338">
          <w:marLeft w:val="0"/>
          <w:marRight w:val="0"/>
          <w:marTop w:val="0"/>
          <w:marBottom w:val="0"/>
          <w:divBdr>
            <w:top w:val="none" w:sz="0" w:space="0" w:color="auto"/>
            <w:left w:val="none" w:sz="0" w:space="0" w:color="auto"/>
            <w:bottom w:val="none" w:sz="0" w:space="0" w:color="auto"/>
            <w:right w:val="none" w:sz="0" w:space="0" w:color="auto"/>
          </w:divBdr>
        </w:div>
        <w:div w:id="22001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finansy.ru/" TargetMode="External"/><Relationship Id="rId18" Type="http://schemas.openxmlformats.org/officeDocument/2006/relationships/hyperlink" Target="http://www.gosfinansy.ru/" TargetMode="External"/><Relationship Id="rId26" Type="http://schemas.openxmlformats.org/officeDocument/2006/relationships/hyperlink" Target="consultantplus://offline/ref=86905CF3B6BDF568EB9743E786A30EDA71DB4D02A23E478DACEAAC5F34WF40K" TargetMode="External"/><Relationship Id="rId39" Type="http://schemas.openxmlformats.org/officeDocument/2006/relationships/hyperlink" Target="consultantplus://offline/main?base=LAW;n=107750;fld=134;dst=100325" TargetMode="External"/><Relationship Id="rId3" Type="http://schemas.microsoft.com/office/2007/relationships/stylesWithEffects" Target="stylesWithEffects.xml"/><Relationship Id="rId21" Type="http://schemas.openxmlformats.org/officeDocument/2006/relationships/hyperlink" Target="consultantplus://offline/ref=8135BF2FD7F5CFCF9E2D24BB78C3660E949FBC310440A8E766516B898CF6AB474294A6C88CACB0C1vC22K" TargetMode="External"/><Relationship Id="rId34" Type="http://schemas.openxmlformats.org/officeDocument/2006/relationships/hyperlink" Target="consultantplus://offline/ref=86905CF3B6BDF568EB9743E786A30EDA71DD4003AA31478DACEAAC5F34F05B47127F98BAEFD56ADDWA42K" TargetMode="External"/><Relationship Id="rId42" Type="http://schemas.openxmlformats.org/officeDocument/2006/relationships/hyperlink" Target="consultantplus://offline/ref=F58D55815399B3E84AE469F739C6D37702362A7466DA64B6F247C4597E1FC2CF76C514317D4CFE41K5KBL" TargetMode="External"/><Relationship Id="rId47" Type="http://schemas.openxmlformats.org/officeDocument/2006/relationships/hyperlink" Target="http://www.gosfinansy.ru/"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finansy.ru/" TargetMode="External"/><Relationship Id="rId17" Type="http://schemas.openxmlformats.org/officeDocument/2006/relationships/hyperlink" Target="http://www.gosfinansy.ru/" TargetMode="External"/><Relationship Id="rId25" Type="http://schemas.openxmlformats.org/officeDocument/2006/relationships/hyperlink" Target="consultantplus://offline/ref=86905CF3B6BDF568EB9743E786A30EDA71DB4A0AA730478DACEAAC5F34F05B47127F98BAEFD469DBWA4CK" TargetMode="External"/><Relationship Id="rId33" Type="http://schemas.openxmlformats.org/officeDocument/2006/relationships/hyperlink" Target="consultantplus://offline/ref=86905CF3B6BDF568EB9743E786A30EDA71DD4003AA31478DACEAAC5F34F05B47127F98BAEFD56ADDWA42K" TargetMode="External"/><Relationship Id="rId38" Type="http://schemas.openxmlformats.org/officeDocument/2006/relationships/hyperlink" Target="consultantplus://offline/ref=86905CF3B6BDF568EB9743E786A30EDA71DD4003AA31478DACEAAC5F34F05B47127F98BAEFD56ADDWA4CK" TargetMode="External"/><Relationship Id="rId46" Type="http://schemas.openxmlformats.org/officeDocument/2006/relationships/hyperlink" Target="http://www.gosfinansy.ru/" TargetMode="External"/><Relationship Id="rId2" Type="http://schemas.openxmlformats.org/officeDocument/2006/relationships/styles" Target="styles.xml"/><Relationship Id="rId16" Type="http://schemas.openxmlformats.org/officeDocument/2006/relationships/hyperlink" Target="http://www.gosfinansy.ru/" TargetMode="External"/><Relationship Id="rId20" Type="http://schemas.openxmlformats.org/officeDocument/2006/relationships/hyperlink" Target="consultantplus://offline/ref=8135BF2FD7F5CFCF9E2D24BB78C3660E9499B0300449A8E766516B898CF6AB474294A6C88CACB7CAvC23K" TargetMode="External"/><Relationship Id="rId29" Type="http://schemas.openxmlformats.org/officeDocument/2006/relationships/hyperlink" Target="consultantplus://offline/ref=86905CF3B6BDF568EB9743E786A30EDA71DD4003AA31478DACEAAC5F34F05B47127F98BAEFD56BD4WA45K" TargetMode="External"/><Relationship Id="rId41" Type="http://schemas.openxmlformats.org/officeDocument/2006/relationships/hyperlink" Target="consultantplus://offline/ref=F58D55815399B3E84AE469F739C6D37702362A7466DA64B6F247C4597E1FC2CF76C514317D4CFE41K5K8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finansy.ru/" TargetMode="External"/><Relationship Id="rId24" Type="http://schemas.openxmlformats.org/officeDocument/2006/relationships/hyperlink" Target="consultantplus://offline/ref=86905CF3B6BDF568EB9743E786A30EDA71DD4003AA31478DACEAAC5F34F05B47127F98BAEFD56BD4WA45K" TargetMode="External"/><Relationship Id="rId32" Type="http://schemas.openxmlformats.org/officeDocument/2006/relationships/hyperlink" Target="consultantplus://offline/ref=86905CF3B6BDF568EB9743E786A30EDA71DD4003AA31478DACEAAC5F34F05B47127F98BAEFD56ADDWA43K" TargetMode="External"/><Relationship Id="rId37" Type="http://schemas.openxmlformats.org/officeDocument/2006/relationships/hyperlink" Target="consultantplus://offline/ref=F6EBFC103ADB8F0B55902204D90F9AA2FF2FF2D9DF648908438F6F12A6AA3BE19A766168FA448397Q27AK" TargetMode="External"/><Relationship Id="rId40" Type="http://schemas.openxmlformats.org/officeDocument/2006/relationships/hyperlink" Target="consultantplus://offline/main?base=LAW;n=107750;fld=134;dst=100325" TargetMode="External"/><Relationship Id="rId45" Type="http://schemas.openxmlformats.org/officeDocument/2006/relationships/hyperlink" Target="consultantplus://offline/ref=34E1551C96632193068CFDCB8E0637883D6509BC70AEE891119ED4EFEFF8B7A9FEB1A7B352145A80T4G4M" TargetMode="External"/><Relationship Id="rId5" Type="http://schemas.openxmlformats.org/officeDocument/2006/relationships/webSettings" Target="webSettings.xml"/><Relationship Id="rId15" Type="http://schemas.openxmlformats.org/officeDocument/2006/relationships/hyperlink" Target="http://www.gosfinansy.ru/" TargetMode="External"/><Relationship Id="rId23" Type="http://schemas.openxmlformats.org/officeDocument/2006/relationships/hyperlink" Target="consultantplus://offline/ref=86905CF3B6BDF568EB9743E786A30EDA71DD4003AA31478DACEAAC5F34F05B47127F98BAEFD56BD8WA42K" TargetMode="External"/><Relationship Id="rId28" Type="http://schemas.openxmlformats.org/officeDocument/2006/relationships/hyperlink" Target="consultantplus://offline/ref=86905CF3B6BDF568EB9743E786A30EDA71DD4003AA31478DACEAAC5F34F05B47127F98BAEFD56BD4WA45K" TargetMode="External"/><Relationship Id="rId36" Type="http://schemas.openxmlformats.org/officeDocument/2006/relationships/hyperlink" Target="consultantplus://offline/ref=229E593CEA9CFA995CA5BC8250221BDEE78A71492BAEA2A98577418B6637785222024F745AF6AA116848K" TargetMode="External"/><Relationship Id="rId49" Type="http://schemas.openxmlformats.org/officeDocument/2006/relationships/hyperlink" Target="http://www.gosfinansy.ru/" TargetMode="External"/><Relationship Id="rId10" Type="http://schemas.openxmlformats.org/officeDocument/2006/relationships/hyperlink" Target="http://www.gosfinansy.ru/" TargetMode="External"/><Relationship Id="rId19" Type="http://schemas.openxmlformats.org/officeDocument/2006/relationships/hyperlink" Target="http://www.gosfinansy.ru/" TargetMode="External"/><Relationship Id="rId31" Type="http://schemas.openxmlformats.org/officeDocument/2006/relationships/hyperlink" Target="consultantplus://offline/ref=86905CF3B6BDF568EB9743E786A30EDA71DD4003AA31478DACEAAC5F34F05B47127F98BAEFD56ADDWA43K" TargetMode="External"/><Relationship Id="rId44" Type="http://schemas.openxmlformats.org/officeDocument/2006/relationships/hyperlink" Target="consultantplus://offline/ref=F58D55815399B3E84AE469F739C6D37702362A7466DA64B6F247C4597E1FC2CF76C514317D4CFE41K5K4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finansy.ru/" TargetMode="External"/><Relationship Id="rId14" Type="http://schemas.openxmlformats.org/officeDocument/2006/relationships/hyperlink" Target="http://www.gosfinansy.ru/" TargetMode="External"/><Relationship Id="rId22" Type="http://schemas.openxmlformats.org/officeDocument/2006/relationships/hyperlink" Target="consultantplus://offline/ref=8135BF2FD7F5CFCF9E2D24BB78C3660E949FBD380C47A8E766516B898CF6AB474294A6C88CADB6C5vC21K" TargetMode="External"/><Relationship Id="rId27" Type="http://schemas.openxmlformats.org/officeDocument/2006/relationships/hyperlink" Target="consultantplus://offline/ref=86905CF3B6BDF568EB9743E786A30EDA71DA4003A43B478DACEAAC5F34WF40K" TargetMode="External"/><Relationship Id="rId30" Type="http://schemas.openxmlformats.org/officeDocument/2006/relationships/hyperlink" Target="consultantplus://offline/ref=86905CF3B6BDF568EB9743E786A30EDA71DD4003AA31478DACEAAC5F34F05B47127F98BAEFD56ADDWA41K" TargetMode="External"/><Relationship Id="rId35" Type="http://schemas.openxmlformats.org/officeDocument/2006/relationships/hyperlink" Target="consultantplus://offline/ref=86905CF3B6BDF568EB9743E786A30EDA71DD4003AA31478DACEAAC5F34F05B47127F98BAEFD56ADDWA4DK" TargetMode="External"/><Relationship Id="rId43" Type="http://schemas.openxmlformats.org/officeDocument/2006/relationships/hyperlink" Target="consultantplus://offline/ref=F58D55815399B3E84AE469F739C6D37702362A7466DA64B6F247C4597E1FC2CF76C514317D4CFE41K5K9L" TargetMode="External"/><Relationship Id="rId48" Type="http://schemas.openxmlformats.org/officeDocument/2006/relationships/hyperlink" Target="http://www.gosfinansy.ru/" TargetMode="External"/><Relationship Id="rId8" Type="http://schemas.openxmlformats.org/officeDocument/2006/relationships/hyperlink" Target="http://www.gosfinansy.ru/"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2431</TotalTime>
  <Pages>46</Pages>
  <Words>16369</Words>
  <Characters>93308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zam8</cp:lastModifiedBy>
  <cp:revision>235</cp:revision>
  <cp:lastPrinted>2021-12-30T06:20:00Z</cp:lastPrinted>
  <dcterms:created xsi:type="dcterms:W3CDTF">2019-03-04T10:14:00Z</dcterms:created>
  <dcterms:modified xsi:type="dcterms:W3CDTF">2021-12-30T06:20:00Z</dcterms:modified>
</cp:coreProperties>
</file>